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93F49" w14:textId="77777777" w:rsidR="00A26F8A" w:rsidRPr="007042BB" w:rsidRDefault="00A71FE1" w:rsidP="00862699">
      <w:pPr>
        <w:jc w:val="center"/>
        <w:rPr>
          <w:b/>
          <w:sz w:val="40"/>
          <w:szCs w:val="40"/>
          <w:u w:val="single"/>
        </w:rPr>
      </w:pPr>
      <w:r w:rsidRPr="00A71FE1">
        <w:rPr>
          <w:b/>
          <w:sz w:val="40"/>
          <w:szCs w:val="40"/>
          <w:u w:val="single"/>
        </w:rPr>
        <w:t>WARRANTY</w:t>
      </w:r>
    </w:p>
    <w:tbl>
      <w:tblPr>
        <w:tblStyle w:val="TableGrid"/>
        <w:tblW w:w="10336" w:type="dxa"/>
        <w:tblInd w:w="-572" w:type="dxa"/>
        <w:tblLook w:val="04A0" w:firstRow="1" w:lastRow="0" w:firstColumn="1" w:lastColumn="0" w:noHBand="0" w:noVBand="1"/>
      </w:tblPr>
      <w:tblGrid>
        <w:gridCol w:w="3015"/>
        <w:gridCol w:w="3789"/>
        <w:gridCol w:w="3532"/>
      </w:tblGrid>
      <w:tr w:rsidR="007042BB" w:rsidRPr="009E0884" w14:paraId="69693F4D" w14:textId="77777777" w:rsidTr="00F27ACF">
        <w:trPr>
          <w:trHeight w:val="383"/>
        </w:trPr>
        <w:tc>
          <w:tcPr>
            <w:tcW w:w="3015" w:type="dxa"/>
            <w:shd w:val="clear" w:color="auto" w:fill="F2F2F2" w:themeFill="background1" w:themeFillShade="F2"/>
          </w:tcPr>
          <w:p w14:paraId="69693F4A" w14:textId="77777777" w:rsidR="00A71FE1" w:rsidRPr="009E0884" w:rsidRDefault="00A71FE1" w:rsidP="009E0884">
            <w:pPr>
              <w:tabs>
                <w:tab w:val="left" w:pos="6602"/>
              </w:tabs>
              <w:jc w:val="center"/>
              <w:rPr>
                <w:b/>
                <w:sz w:val="28"/>
                <w:szCs w:val="28"/>
              </w:rPr>
            </w:pPr>
            <w:r w:rsidRPr="009E0884">
              <w:rPr>
                <w:b/>
                <w:sz w:val="28"/>
                <w:szCs w:val="28"/>
              </w:rPr>
              <w:t>PRODUCT RANGE</w:t>
            </w:r>
          </w:p>
        </w:tc>
        <w:tc>
          <w:tcPr>
            <w:tcW w:w="3789" w:type="dxa"/>
            <w:shd w:val="clear" w:color="auto" w:fill="F2F2F2" w:themeFill="background1" w:themeFillShade="F2"/>
          </w:tcPr>
          <w:p w14:paraId="69693F4B" w14:textId="77777777" w:rsidR="00A71FE1" w:rsidRPr="009E0884" w:rsidRDefault="00A71FE1" w:rsidP="009E0884">
            <w:pPr>
              <w:tabs>
                <w:tab w:val="left" w:pos="6602"/>
              </w:tabs>
              <w:jc w:val="center"/>
              <w:rPr>
                <w:b/>
                <w:sz w:val="28"/>
                <w:szCs w:val="28"/>
              </w:rPr>
            </w:pPr>
            <w:r w:rsidRPr="009E0884">
              <w:rPr>
                <w:b/>
                <w:sz w:val="28"/>
                <w:szCs w:val="28"/>
              </w:rPr>
              <w:t>DOMESTIC WARRANTY</w:t>
            </w:r>
          </w:p>
        </w:tc>
        <w:tc>
          <w:tcPr>
            <w:tcW w:w="3532" w:type="dxa"/>
            <w:shd w:val="clear" w:color="auto" w:fill="F2F2F2" w:themeFill="background1" w:themeFillShade="F2"/>
          </w:tcPr>
          <w:p w14:paraId="69693F4C" w14:textId="77777777" w:rsidR="00A71FE1" w:rsidRPr="009E0884" w:rsidRDefault="00A71FE1" w:rsidP="009E0884">
            <w:pPr>
              <w:tabs>
                <w:tab w:val="left" w:pos="6602"/>
              </w:tabs>
              <w:jc w:val="center"/>
              <w:rPr>
                <w:b/>
                <w:sz w:val="28"/>
                <w:szCs w:val="28"/>
              </w:rPr>
            </w:pPr>
            <w:r w:rsidRPr="009E0884">
              <w:rPr>
                <w:b/>
                <w:sz w:val="28"/>
                <w:szCs w:val="28"/>
              </w:rPr>
              <w:t>COMMERCIAL WARRANTY</w:t>
            </w:r>
          </w:p>
        </w:tc>
      </w:tr>
      <w:tr w:rsidR="00600054" w:rsidRPr="00600054" w14:paraId="69693F53" w14:textId="77777777" w:rsidTr="00F27ACF">
        <w:trPr>
          <w:trHeight w:val="319"/>
        </w:trPr>
        <w:tc>
          <w:tcPr>
            <w:tcW w:w="3015" w:type="dxa"/>
          </w:tcPr>
          <w:p w14:paraId="69693F4E" w14:textId="77777777" w:rsidR="00A71FE1" w:rsidRPr="00600054" w:rsidRDefault="00A71FE1" w:rsidP="00A71FE1">
            <w:pPr>
              <w:tabs>
                <w:tab w:val="left" w:pos="6602"/>
              </w:tabs>
              <w:rPr>
                <w:b/>
                <w:sz w:val="20"/>
                <w:szCs w:val="20"/>
              </w:rPr>
            </w:pPr>
            <w:r w:rsidRPr="00600054">
              <w:rPr>
                <w:b/>
                <w:sz w:val="20"/>
                <w:szCs w:val="20"/>
              </w:rPr>
              <w:t xml:space="preserve">TOILETS </w:t>
            </w:r>
            <w:r w:rsidR="009E0884" w:rsidRPr="00600054">
              <w:rPr>
                <w:b/>
                <w:sz w:val="20"/>
                <w:szCs w:val="20"/>
              </w:rPr>
              <w:t>CERAMIC</w:t>
            </w:r>
          </w:p>
        </w:tc>
        <w:tc>
          <w:tcPr>
            <w:tcW w:w="3789" w:type="dxa"/>
          </w:tcPr>
          <w:p w14:paraId="69693F4F" w14:textId="77777777" w:rsidR="00A71FE1" w:rsidRPr="00600054" w:rsidRDefault="00A71FE1" w:rsidP="009E0884">
            <w:pPr>
              <w:pStyle w:val="ListParagraph"/>
              <w:numPr>
                <w:ilvl w:val="0"/>
                <w:numId w:val="1"/>
              </w:numPr>
              <w:tabs>
                <w:tab w:val="left" w:pos="6602"/>
              </w:tabs>
              <w:rPr>
                <w:sz w:val="20"/>
                <w:szCs w:val="20"/>
              </w:rPr>
            </w:pPr>
            <w:r w:rsidRPr="00600054">
              <w:rPr>
                <w:sz w:val="20"/>
                <w:szCs w:val="20"/>
              </w:rPr>
              <w:t>10 YEARS ON CERAMIC PART OR PRODUCT</w:t>
            </w:r>
          </w:p>
          <w:p w14:paraId="69693F50" w14:textId="77777777" w:rsidR="00A71FE1" w:rsidRPr="00600054" w:rsidRDefault="009E0884" w:rsidP="009E0884">
            <w:pPr>
              <w:pStyle w:val="ListParagraph"/>
              <w:numPr>
                <w:ilvl w:val="0"/>
                <w:numId w:val="1"/>
              </w:numPr>
              <w:tabs>
                <w:tab w:val="left" w:pos="6602"/>
              </w:tabs>
              <w:rPr>
                <w:sz w:val="20"/>
                <w:szCs w:val="20"/>
              </w:rPr>
            </w:pPr>
            <w:r w:rsidRPr="00600054">
              <w:rPr>
                <w:sz w:val="20"/>
                <w:szCs w:val="20"/>
              </w:rPr>
              <w:t>1 YEAR LABOUR</w:t>
            </w:r>
          </w:p>
        </w:tc>
        <w:tc>
          <w:tcPr>
            <w:tcW w:w="3532" w:type="dxa"/>
          </w:tcPr>
          <w:p w14:paraId="69693F51" w14:textId="77777777" w:rsidR="00A71FE1" w:rsidRPr="00600054" w:rsidRDefault="009E0884" w:rsidP="007042BB">
            <w:pPr>
              <w:pStyle w:val="ListParagraph"/>
              <w:numPr>
                <w:ilvl w:val="0"/>
                <w:numId w:val="1"/>
              </w:numPr>
              <w:tabs>
                <w:tab w:val="left" w:pos="6602"/>
              </w:tabs>
              <w:rPr>
                <w:sz w:val="20"/>
                <w:szCs w:val="20"/>
              </w:rPr>
            </w:pPr>
            <w:r w:rsidRPr="00600054">
              <w:rPr>
                <w:sz w:val="20"/>
                <w:szCs w:val="20"/>
              </w:rPr>
              <w:t>12 MONTHS ON CERAMIC OR PRODUCT</w:t>
            </w:r>
          </w:p>
          <w:p w14:paraId="69693F52" w14:textId="77777777" w:rsidR="009E0884" w:rsidRPr="00600054" w:rsidRDefault="009E0884" w:rsidP="007042BB">
            <w:pPr>
              <w:pStyle w:val="ListParagraph"/>
              <w:numPr>
                <w:ilvl w:val="0"/>
                <w:numId w:val="1"/>
              </w:numPr>
              <w:tabs>
                <w:tab w:val="left" w:pos="6602"/>
              </w:tabs>
              <w:rPr>
                <w:sz w:val="20"/>
                <w:szCs w:val="20"/>
              </w:rPr>
            </w:pPr>
            <w:r w:rsidRPr="00600054">
              <w:rPr>
                <w:sz w:val="20"/>
                <w:szCs w:val="20"/>
              </w:rPr>
              <w:t>1 YEAR LABOUR</w:t>
            </w:r>
          </w:p>
        </w:tc>
      </w:tr>
      <w:tr w:rsidR="00600054" w:rsidRPr="00600054" w14:paraId="69693F59" w14:textId="77777777" w:rsidTr="00F27ACF">
        <w:trPr>
          <w:trHeight w:val="486"/>
        </w:trPr>
        <w:tc>
          <w:tcPr>
            <w:tcW w:w="3015" w:type="dxa"/>
          </w:tcPr>
          <w:p w14:paraId="69693F54" w14:textId="77777777" w:rsidR="009E0884" w:rsidRPr="00600054" w:rsidRDefault="009E0884" w:rsidP="00A71FE1">
            <w:pPr>
              <w:tabs>
                <w:tab w:val="left" w:pos="6602"/>
              </w:tabs>
              <w:rPr>
                <w:b/>
                <w:sz w:val="20"/>
                <w:szCs w:val="20"/>
              </w:rPr>
            </w:pPr>
            <w:r w:rsidRPr="00600054">
              <w:rPr>
                <w:b/>
                <w:sz w:val="20"/>
                <w:szCs w:val="20"/>
              </w:rPr>
              <w:t>R &amp; T INLET/OUTLET VALVE</w:t>
            </w:r>
          </w:p>
          <w:p w14:paraId="69693F55" w14:textId="77777777" w:rsidR="009E0884" w:rsidRPr="00600054" w:rsidRDefault="009E0884" w:rsidP="00A71FE1">
            <w:pPr>
              <w:tabs>
                <w:tab w:val="left" w:pos="6602"/>
              </w:tabs>
              <w:rPr>
                <w:b/>
                <w:sz w:val="20"/>
                <w:szCs w:val="20"/>
              </w:rPr>
            </w:pPr>
            <w:r w:rsidRPr="00600054">
              <w:rPr>
                <w:b/>
                <w:sz w:val="20"/>
                <w:szCs w:val="20"/>
              </w:rPr>
              <w:t>INWALL CISTERN</w:t>
            </w:r>
          </w:p>
        </w:tc>
        <w:tc>
          <w:tcPr>
            <w:tcW w:w="3789" w:type="dxa"/>
          </w:tcPr>
          <w:p w14:paraId="69693F56" w14:textId="77777777" w:rsidR="009E0884" w:rsidRPr="00600054" w:rsidRDefault="009E0884" w:rsidP="009E0884">
            <w:pPr>
              <w:pStyle w:val="ListParagraph"/>
              <w:numPr>
                <w:ilvl w:val="0"/>
                <w:numId w:val="2"/>
              </w:numPr>
              <w:tabs>
                <w:tab w:val="left" w:pos="6602"/>
              </w:tabs>
              <w:rPr>
                <w:sz w:val="20"/>
                <w:szCs w:val="20"/>
              </w:rPr>
            </w:pPr>
            <w:r w:rsidRPr="00600054">
              <w:rPr>
                <w:sz w:val="20"/>
                <w:szCs w:val="20"/>
              </w:rPr>
              <w:t xml:space="preserve">5 </w:t>
            </w:r>
            <w:r w:rsidR="001A2FC6">
              <w:rPr>
                <w:sz w:val="20"/>
                <w:szCs w:val="20"/>
              </w:rPr>
              <w:t xml:space="preserve">YEARS ON </w:t>
            </w:r>
            <w:r w:rsidRPr="00600054">
              <w:rPr>
                <w:sz w:val="20"/>
                <w:szCs w:val="20"/>
              </w:rPr>
              <w:t>INLET/OUTLET VALVE/ INWALL CISTERN</w:t>
            </w:r>
          </w:p>
          <w:p w14:paraId="69693F57" w14:textId="77777777" w:rsidR="009E0884" w:rsidRPr="00600054" w:rsidRDefault="001A2FC6" w:rsidP="00A71FE1">
            <w:pPr>
              <w:pStyle w:val="ListParagraph"/>
              <w:numPr>
                <w:ilvl w:val="0"/>
                <w:numId w:val="2"/>
              </w:numPr>
              <w:tabs>
                <w:tab w:val="left" w:pos="6602"/>
              </w:tabs>
              <w:rPr>
                <w:sz w:val="20"/>
                <w:szCs w:val="20"/>
              </w:rPr>
            </w:pPr>
            <w:r>
              <w:rPr>
                <w:sz w:val="20"/>
                <w:szCs w:val="20"/>
              </w:rPr>
              <w:t xml:space="preserve">1 YEAR LABOUR </w:t>
            </w:r>
          </w:p>
        </w:tc>
        <w:tc>
          <w:tcPr>
            <w:tcW w:w="3532" w:type="dxa"/>
          </w:tcPr>
          <w:p w14:paraId="69693F58" w14:textId="77777777" w:rsidR="009E0884" w:rsidRPr="00600054" w:rsidRDefault="009E0884" w:rsidP="007042BB">
            <w:pPr>
              <w:pStyle w:val="ListParagraph"/>
              <w:numPr>
                <w:ilvl w:val="0"/>
                <w:numId w:val="1"/>
              </w:numPr>
              <w:tabs>
                <w:tab w:val="left" w:pos="6602"/>
              </w:tabs>
              <w:rPr>
                <w:sz w:val="20"/>
                <w:szCs w:val="20"/>
              </w:rPr>
            </w:pPr>
            <w:r w:rsidRPr="00600054">
              <w:rPr>
                <w:sz w:val="20"/>
                <w:szCs w:val="20"/>
              </w:rPr>
              <w:t>3 YEARS REPLACEMENT ONLY</w:t>
            </w:r>
          </w:p>
        </w:tc>
      </w:tr>
      <w:tr w:rsidR="009E0884" w:rsidRPr="00600054" w14:paraId="69693F61" w14:textId="77777777" w:rsidTr="00F27ACF">
        <w:trPr>
          <w:trHeight w:val="217"/>
        </w:trPr>
        <w:tc>
          <w:tcPr>
            <w:tcW w:w="3015" w:type="dxa"/>
          </w:tcPr>
          <w:p w14:paraId="69693F5A" w14:textId="77777777" w:rsidR="009E0884" w:rsidRDefault="00C542BF" w:rsidP="00A71FE1">
            <w:pPr>
              <w:tabs>
                <w:tab w:val="left" w:pos="6602"/>
              </w:tabs>
              <w:rPr>
                <w:b/>
                <w:sz w:val="20"/>
                <w:szCs w:val="20"/>
              </w:rPr>
            </w:pPr>
            <w:r>
              <w:rPr>
                <w:b/>
                <w:sz w:val="20"/>
                <w:szCs w:val="20"/>
              </w:rPr>
              <w:t>SEAT COVERS/</w:t>
            </w:r>
            <w:r w:rsidR="009E0884" w:rsidRPr="00600054">
              <w:rPr>
                <w:b/>
                <w:sz w:val="20"/>
                <w:szCs w:val="20"/>
              </w:rPr>
              <w:t>SEAT HINGES</w:t>
            </w:r>
          </w:p>
          <w:p w14:paraId="69693F5B" w14:textId="77777777" w:rsidR="00600054" w:rsidRPr="00600054" w:rsidRDefault="00600054" w:rsidP="00A71FE1">
            <w:pPr>
              <w:tabs>
                <w:tab w:val="left" w:pos="6602"/>
              </w:tabs>
              <w:rPr>
                <w:b/>
                <w:sz w:val="20"/>
                <w:szCs w:val="20"/>
              </w:rPr>
            </w:pPr>
          </w:p>
        </w:tc>
        <w:tc>
          <w:tcPr>
            <w:tcW w:w="3789" w:type="dxa"/>
            <w:vMerge w:val="restart"/>
          </w:tcPr>
          <w:p w14:paraId="69693F5C" w14:textId="77777777" w:rsidR="00600054" w:rsidRDefault="00600054" w:rsidP="00600054">
            <w:pPr>
              <w:pStyle w:val="ListParagraph"/>
              <w:tabs>
                <w:tab w:val="left" w:pos="6602"/>
              </w:tabs>
              <w:rPr>
                <w:sz w:val="20"/>
                <w:szCs w:val="20"/>
              </w:rPr>
            </w:pPr>
          </w:p>
          <w:p w14:paraId="69693F5D" w14:textId="77777777" w:rsidR="00F6592A" w:rsidRDefault="009E0884" w:rsidP="009E0884">
            <w:pPr>
              <w:pStyle w:val="ListParagraph"/>
              <w:numPr>
                <w:ilvl w:val="0"/>
                <w:numId w:val="3"/>
              </w:numPr>
              <w:tabs>
                <w:tab w:val="left" w:pos="6602"/>
              </w:tabs>
              <w:rPr>
                <w:sz w:val="20"/>
                <w:szCs w:val="20"/>
              </w:rPr>
            </w:pPr>
            <w:r w:rsidRPr="00600054">
              <w:rPr>
                <w:sz w:val="20"/>
                <w:szCs w:val="20"/>
              </w:rPr>
              <w:t>1 YEAR REPLACEMENT ONLY</w:t>
            </w:r>
            <w:r w:rsidR="00AE52FE" w:rsidRPr="00600054">
              <w:rPr>
                <w:sz w:val="20"/>
                <w:szCs w:val="20"/>
              </w:rPr>
              <w:t xml:space="preserve"> </w:t>
            </w:r>
          </w:p>
          <w:p w14:paraId="69693F5E" w14:textId="77777777" w:rsidR="009E0884" w:rsidRPr="00600054" w:rsidRDefault="00AE52FE" w:rsidP="009E0884">
            <w:pPr>
              <w:pStyle w:val="ListParagraph"/>
              <w:numPr>
                <w:ilvl w:val="0"/>
                <w:numId w:val="3"/>
              </w:numPr>
              <w:tabs>
                <w:tab w:val="left" w:pos="6602"/>
              </w:tabs>
              <w:rPr>
                <w:sz w:val="20"/>
                <w:szCs w:val="20"/>
              </w:rPr>
            </w:pPr>
            <w:r w:rsidRPr="00F27ACF">
              <w:rPr>
                <w:sz w:val="20"/>
                <w:szCs w:val="20"/>
              </w:rPr>
              <w:t>NO LABOUR</w:t>
            </w:r>
          </w:p>
        </w:tc>
        <w:tc>
          <w:tcPr>
            <w:tcW w:w="3532" w:type="dxa"/>
            <w:vMerge w:val="restart"/>
          </w:tcPr>
          <w:p w14:paraId="69693F5F" w14:textId="77777777" w:rsidR="00600054" w:rsidRDefault="00600054" w:rsidP="00600054">
            <w:pPr>
              <w:pStyle w:val="ListParagraph"/>
              <w:tabs>
                <w:tab w:val="left" w:pos="6602"/>
              </w:tabs>
              <w:rPr>
                <w:sz w:val="20"/>
                <w:szCs w:val="20"/>
              </w:rPr>
            </w:pPr>
          </w:p>
          <w:p w14:paraId="69693F60" w14:textId="77777777" w:rsidR="009E0884" w:rsidRPr="00600054" w:rsidRDefault="009E0884" w:rsidP="007042BB">
            <w:pPr>
              <w:pStyle w:val="ListParagraph"/>
              <w:numPr>
                <w:ilvl w:val="0"/>
                <w:numId w:val="3"/>
              </w:numPr>
              <w:tabs>
                <w:tab w:val="left" w:pos="6602"/>
              </w:tabs>
              <w:rPr>
                <w:sz w:val="20"/>
                <w:szCs w:val="20"/>
              </w:rPr>
            </w:pPr>
            <w:r w:rsidRPr="00600054">
              <w:rPr>
                <w:sz w:val="20"/>
                <w:szCs w:val="20"/>
              </w:rPr>
              <w:t>1 YEAR REPLACEMENT ONLY</w:t>
            </w:r>
          </w:p>
        </w:tc>
      </w:tr>
      <w:tr w:rsidR="009E0884" w:rsidRPr="00600054" w14:paraId="69693F66" w14:textId="77777777" w:rsidTr="00F27ACF">
        <w:trPr>
          <w:trHeight w:val="213"/>
        </w:trPr>
        <w:tc>
          <w:tcPr>
            <w:tcW w:w="3015" w:type="dxa"/>
          </w:tcPr>
          <w:p w14:paraId="69693F62" w14:textId="77777777" w:rsidR="009E0884" w:rsidRDefault="009E0884" w:rsidP="00A71FE1">
            <w:pPr>
              <w:tabs>
                <w:tab w:val="left" w:pos="6602"/>
              </w:tabs>
              <w:rPr>
                <w:b/>
                <w:sz w:val="20"/>
                <w:szCs w:val="20"/>
              </w:rPr>
            </w:pPr>
            <w:r w:rsidRPr="00600054">
              <w:rPr>
                <w:b/>
                <w:sz w:val="20"/>
                <w:szCs w:val="20"/>
              </w:rPr>
              <w:t>BUTTON ASSEMBLY</w:t>
            </w:r>
          </w:p>
          <w:p w14:paraId="69693F63" w14:textId="77777777" w:rsidR="00600054" w:rsidRPr="00600054" w:rsidRDefault="00600054" w:rsidP="00A71FE1">
            <w:pPr>
              <w:tabs>
                <w:tab w:val="left" w:pos="6602"/>
              </w:tabs>
              <w:rPr>
                <w:b/>
                <w:sz w:val="20"/>
                <w:szCs w:val="20"/>
              </w:rPr>
            </w:pPr>
          </w:p>
        </w:tc>
        <w:tc>
          <w:tcPr>
            <w:tcW w:w="3789" w:type="dxa"/>
            <w:vMerge/>
          </w:tcPr>
          <w:p w14:paraId="69693F64" w14:textId="77777777" w:rsidR="009E0884" w:rsidRPr="00600054" w:rsidRDefault="009E0884" w:rsidP="00A71FE1">
            <w:pPr>
              <w:tabs>
                <w:tab w:val="left" w:pos="6602"/>
              </w:tabs>
              <w:rPr>
                <w:sz w:val="20"/>
                <w:szCs w:val="20"/>
              </w:rPr>
            </w:pPr>
          </w:p>
        </w:tc>
        <w:tc>
          <w:tcPr>
            <w:tcW w:w="3532" w:type="dxa"/>
            <w:vMerge/>
          </w:tcPr>
          <w:p w14:paraId="69693F65" w14:textId="77777777" w:rsidR="009E0884" w:rsidRPr="00600054" w:rsidRDefault="009E0884" w:rsidP="007042BB">
            <w:pPr>
              <w:tabs>
                <w:tab w:val="left" w:pos="6602"/>
              </w:tabs>
              <w:rPr>
                <w:sz w:val="20"/>
                <w:szCs w:val="20"/>
              </w:rPr>
            </w:pPr>
          </w:p>
        </w:tc>
      </w:tr>
      <w:tr w:rsidR="00AE52FE" w:rsidRPr="00600054" w14:paraId="69693F6C" w14:textId="77777777" w:rsidTr="00F27ACF">
        <w:trPr>
          <w:trHeight w:val="242"/>
        </w:trPr>
        <w:tc>
          <w:tcPr>
            <w:tcW w:w="3015" w:type="dxa"/>
          </w:tcPr>
          <w:p w14:paraId="69693F67" w14:textId="77777777" w:rsidR="00AE52FE" w:rsidRPr="00600054" w:rsidRDefault="00AE52FE" w:rsidP="00A71FE1">
            <w:pPr>
              <w:tabs>
                <w:tab w:val="left" w:pos="6602"/>
              </w:tabs>
              <w:rPr>
                <w:b/>
                <w:sz w:val="20"/>
                <w:szCs w:val="20"/>
              </w:rPr>
            </w:pPr>
            <w:r w:rsidRPr="00600054">
              <w:rPr>
                <w:b/>
                <w:sz w:val="20"/>
                <w:szCs w:val="20"/>
              </w:rPr>
              <w:t>ACRYLIC BATHS</w:t>
            </w:r>
          </w:p>
        </w:tc>
        <w:tc>
          <w:tcPr>
            <w:tcW w:w="3789" w:type="dxa"/>
          </w:tcPr>
          <w:p w14:paraId="69693F68" w14:textId="77777777" w:rsidR="00AE52FE" w:rsidRPr="00600054" w:rsidRDefault="00AE52FE" w:rsidP="00AE52FE">
            <w:pPr>
              <w:pStyle w:val="ListParagraph"/>
              <w:numPr>
                <w:ilvl w:val="0"/>
                <w:numId w:val="5"/>
              </w:numPr>
              <w:tabs>
                <w:tab w:val="left" w:pos="6602"/>
              </w:tabs>
              <w:rPr>
                <w:sz w:val="20"/>
                <w:szCs w:val="20"/>
              </w:rPr>
            </w:pPr>
            <w:r w:rsidRPr="00600054">
              <w:rPr>
                <w:sz w:val="20"/>
                <w:szCs w:val="20"/>
              </w:rPr>
              <w:t xml:space="preserve">10 YEARS BATH SHELL </w:t>
            </w:r>
          </w:p>
          <w:p w14:paraId="69693F69" w14:textId="77777777" w:rsidR="00AE52FE" w:rsidRPr="00600054" w:rsidRDefault="00AE52FE" w:rsidP="00AE52FE">
            <w:pPr>
              <w:pStyle w:val="ListParagraph"/>
              <w:numPr>
                <w:ilvl w:val="0"/>
                <w:numId w:val="5"/>
              </w:numPr>
              <w:tabs>
                <w:tab w:val="left" w:pos="6602"/>
              </w:tabs>
              <w:rPr>
                <w:sz w:val="20"/>
                <w:szCs w:val="20"/>
              </w:rPr>
            </w:pPr>
            <w:r w:rsidRPr="00F27ACF">
              <w:rPr>
                <w:sz w:val="20"/>
                <w:szCs w:val="20"/>
                <w:highlight w:val="yellow"/>
              </w:rPr>
              <w:t xml:space="preserve">REPLACEMENT ONLY NO </w:t>
            </w:r>
            <w:commentRangeStart w:id="0"/>
            <w:r w:rsidRPr="00F27ACF">
              <w:rPr>
                <w:sz w:val="20"/>
                <w:szCs w:val="20"/>
                <w:highlight w:val="yellow"/>
              </w:rPr>
              <w:t>LABOUR</w:t>
            </w:r>
            <w:commentRangeEnd w:id="0"/>
            <w:r w:rsidR="00F27ACF">
              <w:rPr>
                <w:rStyle w:val="CommentReference"/>
              </w:rPr>
              <w:commentReference w:id="0"/>
            </w:r>
            <w:r w:rsidRPr="00F27ACF">
              <w:rPr>
                <w:sz w:val="20"/>
                <w:szCs w:val="20"/>
                <w:highlight w:val="yellow"/>
              </w:rPr>
              <w:t xml:space="preserve"> </w:t>
            </w:r>
          </w:p>
        </w:tc>
        <w:tc>
          <w:tcPr>
            <w:tcW w:w="3532" w:type="dxa"/>
            <w:vMerge w:val="restart"/>
          </w:tcPr>
          <w:p w14:paraId="69693F6A" w14:textId="77777777" w:rsidR="007042BB" w:rsidRPr="00600054" w:rsidRDefault="007042BB" w:rsidP="007042BB">
            <w:pPr>
              <w:pStyle w:val="ListParagraph"/>
              <w:tabs>
                <w:tab w:val="left" w:pos="6602"/>
              </w:tabs>
              <w:rPr>
                <w:sz w:val="20"/>
                <w:szCs w:val="20"/>
              </w:rPr>
            </w:pPr>
          </w:p>
          <w:p w14:paraId="69693F6B" w14:textId="77777777" w:rsidR="00AE52FE" w:rsidRPr="00600054" w:rsidRDefault="00AE52FE" w:rsidP="007042BB">
            <w:pPr>
              <w:pStyle w:val="ListParagraph"/>
              <w:numPr>
                <w:ilvl w:val="0"/>
                <w:numId w:val="5"/>
              </w:numPr>
              <w:tabs>
                <w:tab w:val="left" w:pos="6602"/>
              </w:tabs>
              <w:rPr>
                <w:sz w:val="20"/>
                <w:szCs w:val="20"/>
              </w:rPr>
            </w:pPr>
            <w:r w:rsidRPr="00600054">
              <w:rPr>
                <w:sz w:val="20"/>
                <w:szCs w:val="20"/>
              </w:rPr>
              <w:t>1 YEAR REPLACEMENT ONLY</w:t>
            </w:r>
          </w:p>
        </w:tc>
      </w:tr>
      <w:tr w:rsidR="00AE52FE" w:rsidRPr="00600054" w14:paraId="69693F71" w14:textId="77777777" w:rsidTr="00F27ACF">
        <w:trPr>
          <w:trHeight w:val="242"/>
        </w:trPr>
        <w:tc>
          <w:tcPr>
            <w:tcW w:w="3015" w:type="dxa"/>
          </w:tcPr>
          <w:p w14:paraId="69693F6D" w14:textId="77777777" w:rsidR="00AE52FE" w:rsidRPr="00600054" w:rsidRDefault="00AE52FE" w:rsidP="00A71FE1">
            <w:pPr>
              <w:tabs>
                <w:tab w:val="left" w:pos="6602"/>
              </w:tabs>
              <w:rPr>
                <w:b/>
                <w:sz w:val="20"/>
                <w:szCs w:val="20"/>
              </w:rPr>
            </w:pPr>
            <w:r w:rsidRPr="00600054">
              <w:rPr>
                <w:b/>
                <w:sz w:val="20"/>
                <w:szCs w:val="20"/>
              </w:rPr>
              <w:t>BATH ADJUSTABLE LEGS &amp;FRAME</w:t>
            </w:r>
          </w:p>
        </w:tc>
        <w:tc>
          <w:tcPr>
            <w:tcW w:w="3789" w:type="dxa"/>
          </w:tcPr>
          <w:p w14:paraId="69693F6E" w14:textId="77777777" w:rsidR="00AE52FE" w:rsidRPr="00600054" w:rsidRDefault="00AE52FE" w:rsidP="00AE52FE">
            <w:pPr>
              <w:pStyle w:val="ListParagraph"/>
              <w:numPr>
                <w:ilvl w:val="0"/>
                <w:numId w:val="7"/>
              </w:numPr>
              <w:tabs>
                <w:tab w:val="left" w:pos="6602"/>
              </w:tabs>
              <w:rPr>
                <w:sz w:val="20"/>
                <w:szCs w:val="20"/>
              </w:rPr>
            </w:pPr>
            <w:r w:rsidRPr="00600054">
              <w:rPr>
                <w:sz w:val="20"/>
                <w:szCs w:val="20"/>
              </w:rPr>
              <w:t xml:space="preserve">5 YEARS </w:t>
            </w:r>
          </w:p>
          <w:p w14:paraId="69693F6F" w14:textId="77777777" w:rsidR="00AE52FE" w:rsidRPr="00600054" w:rsidRDefault="00AE52FE" w:rsidP="00AE52FE">
            <w:pPr>
              <w:pStyle w:val="ListParagraph"/>
              <w:numPr>
                <w:ilvl w:val="0"/>
                <w:numId w:val="7"/>
              </w:numPr>
              <w:tabs>
                <w:tab w:val="left" w:pos="6602"/>
              </w:tabs>
              <w:rPr>
                <w:sz w:val="20"/>
                <w:szCs w:val="20"/>
              </w:rPr>
            </w:pPr>
            <w:r w:rsidRPr="00F27ACF">
              <w:rPr>
                <w:sz w:val="20"/>
                <w:szCs w:val="20"/>
                <w:highlight w:val="yellow"/>
              </w:rPr>
              <w:t xml:space="preserve">REPLACEMENT ONLY </w:t>
            </w:r>
            <w:commentRangeStart w:id="1"/>
            <w:r w:rsidRPr="00F27ACF">
              <w:rPr>
                <w:sz w:val="20"/>
                <w:szCs w:val="20"/>
                <w:highlight w:val="yellow"/>
              </w:rPr>
              <w:t>NO LABOUR</w:t>
            </w:r>
            <w:commentRangeEnd w:id="1"/>
            <w:r w:rsidR="00F27ACF">
              <w:rPr>
                <w:rStyle w:val="CommentReference"/>
              </w:rPr>
              <w:commentReference w:id="1"/>
            </w:r>
          </w:p>
        </w:tc>
        <w:tc>
          <w:tcPr>
            <w:tcW w:w="3532" w:type="dxa"/>
            <w:vMerge/>
          </w:tcPr>
          <w:p w14:paraId="69693F70" w14:textId="77777777" w:rsidR="00AE52FE" w:rsidRPr="00600054" w:rsidRDefault="00AE52FE" w:rsidP="007042BB">
            <w:pPr>
              <w:tabs>
                <w:tab w:val="left" w:pos="6602"/>
              </w:tabs>
              <w:rPr>
                <w:sz w:val="20"/>
                <w:szCs w:val="20"/>
              </w:rPr>
            </w:pPr>
          </w:p>
        </w:tc>
      </w:tr>
      <w:tr w:rsidR="007042BB" w:rsidRPr="00600054" w14:paraId="69693F79" w14:textId="77777777" w:rsidTr="00F27ACF">
        <w:trPr>
          <w:trHeight w:val="233"/>
        </w:trPr>
        <w:tc>
          <w:tcPr>
            <w:tcW w:w="3015" w:type="dxa"/>
          </w:tcPr>
          <w:p w14:paraId="69693F72" w14:textId="77777777" w:rsidR="007042BB" w:rsidRPr="00600054" w:rsidRDefault="007042BB" w:rsidP="00A71FE1">
            <w:pPr>
              <w:tabs>
                <w:tab w:val="left" w:pos="6602"/>
              </w:tabs>
              <w:rPr>
                <w:b/>
                <w:sz w:val="20"/>
                <w:szCs w:val="20"/>
              </w:rPr>
            </w:pPr>
            <w:r w:rsidRPr="00600054">
              <w:rPr>
                <w:b/>
                <w:sz w:val="20"/>
                <w:szCs w:val="20"/>
              </w:rPr>
              <w:t>VANITIES</w:t>
            </w:r>
          </w:p>
        </w:tc>
        <w:tc>
          <w:tcPr>
            <w:tcW w:w="3789" w:type="dxa"/>
          </w:tcPr>
          <w:p w14:paraId="69693F73" w14:textId="77777777" w:rsidR="007042BB" w:rsidRPr="00600054" w:rsidRDefault="007042BB" w:rsidP="00AE52FE">
            <w:pPr>
              <w:pStyle w:val="ListParagraph"/>
              <w:numPr>
                <w:ilvl w:val="0"/>
                <w:numId w:val="9"/>
              </w:numPr>
              <w:tabs>
                <w:tab w:val="left" w:pos="6602"/>
              </w:tabs>
              <w:rPr>
                <w:sz w:val="20"/>
                <w:szCs w:val="20"/>
              </w:rPr>
            </w:pPr>
            <w:r w:rsidRPr="00600054">
              <w:rPr>
                <w:sz w:val="20"/>
                <w:szCs w:val="20"/>
              </w:rPr>
              <w:t>5 YEARS CABINET ONLY PART OR PRODUCT</w:t>
            </w:r>
          </w:p>
          <w:p w14:paraId="69693F74" w14:textId="77777777" w:rsidR="007042BB" w:rsidRPr="00600054" w:rsidRDefault="007042BB" w:rsidP="00AE52FE">
            <w:pPr>
              <w:pStyle w:val="ListParagraph"/>
              <w:numPr>
                <w:ilvl w:val="0"/>
                <w:numId w:val="9"/>
              </w:numPr>
              <w:tabs>
                <w:tab w:val="left" w:pos="6602"/>
              </w:tabs>
              <w:rPr>
                <w:sz w:val="20"/>
                <w:szCs w:val="20"/>
              </w:rPr>
            </w:pPr>
            <w:r w:rsidRPr="00600054">
              <w:rPr>
                <w:sz w:val="20"/>
                <w:szCs w:val="20"/>
              </w:rPr>
              <w:t>1 YEAR LABOUR</w:t>
            </w:r>
          </w:p>
        </w:tc>
        <w:tc>
          <w:tcPr>
            <w:tcW w:w="3532" w:type="dxa"/>
            <w:vMerge w:val="restart"/>
          </w:tcPr>
          <w:p w14:paraId="69693F75" w14:textId="77777777" w:rsidR="007042BB" w:rsidRPr="00600054" w:rsidRDefault="007042BB" w:rsidP="007042BB">
            <w:pPr>
              <w:tabs>
                <w:tab w:val="left" w:pos="6602"/>
              </w:tabs>
              <w:ind w:left="360"/>
              <w:rPr>
                <w:sz w:val="20"/>
                <w:szCs w:val="20"/>
              </w:rPr>
            </w:pPr>
          </w:p>
          <w:p w14:paraId="69693F76" w14:textId="77777777" w:rsidR="007042BB" w:rsidRPr="00600054" w:rsidRDefault="007042BB" w:rsidP="007042BB">
            <w:pPr>
              <w:tabs>
                <w:tab w:val="left" w:pos="6602"/>
              </w:tabs>
              <w:ind w:left="360"/>
              <w:rPr>
                <w:sz w:val="20"/>
                <w:szCs w:val="20"/>
              </w:rPr>
            </w:pPr>
          </w:p>
          <w:p w14:paraId="69693F77" w14:textId="77777777" w:rsidR="007042BB" w:rsidRPr="00600054" w:rsidRDefault="007042BB" w:rsidP="007042BB">
            <w:pPr>
              <w:tabs>
                <w:tab w:val="left" w:pos="6602"/>
              </w:tabs>
              <w:ind w:left="360"/>
              <w:rPr>
                <w:sz w:val="20"/>
                <w:szCs w:val="20"/>
              </w:rPr>
            </w:pPr>
          </w:p>
          <w:p w14:paraId="69693F78" w14:textId="77777777" w:rsidR="007042BB" w:rsidRPr="00600054" w:rsidRDefault="007042BB" w:rsidP="007042BB">
            <w:pPr>
              <w:pStyle w:val="ListParagraph"/>
              <w:numPr>
                <w:ilvl w:val="0"/>
                <w:numId w:val="9"/>
              </w:numPr>
              <w:tabs>
                <w:tab w:val="left" w:pos="6602"/>
              </w:tabs>
              <w:rPr>
                <w:sz w:val="20"/>
                <w:szCs w:val="20"/>
              </w:rPr>
            </w:pPr>
            <w:r w:rsidRPr="00600054">
              <w:rPr>
                <w:sz w:val="20"/>
                <w:szCs w:val="20"/>
              </w:rPr>
              <w:t>1 YEAR REPLACEMENT ONLY</w:t>
            </w:r>
          </w:p>
        </w:tc>
      </w:tr>
      <w:tr w:rsidR="007042BB" w:rsidRPr="00600054" w14:paraId="69693F7E" w14:textId="77777777" w:rsidTr="00F27ACF">
        <w:trPr>
          <w:trHeight w:val="233"/>
        </w:trPr>
        <w:tc>
          <w:tcPr>
            <w:tcW w:w="3015" w:type="dxa"/>
          </w:tcPr>
          <w:p w14:paraId="69693F7A" w14:textId="77777777" w:rsidR="007042BB" w:rsidRPr="00600054" w:rsidRDefault="007042BB" w:rsidP="00A71FE1">
            <w:pPr>
              <w:tabs>
                <w:tab w:val="left" w:pos="6602"/>
              </w:tabs>
              <w:rPr>
                <w:b/>
                <w:sz w:val="20"/>
                <w:szCs w:val="20"/>
              </w:rPr>
            </w:pPr>
            <w:r w:rsidRPr="00600054">
              <w:rPr>
                <w:b/>
                <w:sz w:val="20"/>
                <w:szCs w:val="20"/>
              </w:rPr>
              <w:t>CERAMIC /STONE TOP</w:t>
            </w:r>
          </w:p>
        </w:tc>
        <w:tc>
          <w:tcPr>
            <w:tcW w:w="3789" w:type="dxa"/>
          </w:tcPr>
          <w:p w14:paraId="69693F7B" w14:textId="77777777" w:rsidR="007042BB" w:rsidRPr="00600054" w:rsidRDefault="007042BB" w:rsidP="00AE52FE">
            <w:pPr>
              <w:pStyle w:val="ListParagraph"/>
              <w:numPr>
                <w:ilvl w:val="0"/>
                <w:numId w:val="11"/>
              </w:numPr>
              <w:tabs>
                <w:tab w:val="left" w:pos="6602"/>
              </w:tabs>
              <w:rPr>
                <w:sz w:val="20"/>
                <w:szCs w:val="20"/>
              </w:rPr>
            </w:pPr>
            <w:r w:rsidRPr="00600054">
              <w:rPr>
                <w:sz w:val="20"/>
                <w:szCs w:val="20"/>
              </w:rPr>
              <w:t>1 YEAR PART OR PRODUCT</w:t>
            </w:r>
          </w:p>
          <w:p w14:paraId="69693F7C" w14:textId="77777777" w:rsidR="007042BB" w:rsidRPr="00600054" w:rsidRDefault="007042BB" w:rsidP="00AE52FE">
            <w:pPr>
              <w:pStyle w:val="ListParagraph"/>
              <w:numPr>
                <w:ilvl w:val="0"/>
                <w:numId w:val="11"/>
              </w:numPr>
              <w:tabs>
                <w:tab w:val="left" w:pos="6602"/>
              </w:tabs>
              <w:rPr>
                <w:sz w:val="20"/>
                <w:szCs w:val="20"/>
              </w:rPr>
            </w:pPr>
            <w:r w:rsidRPr="00F27ACF">
              <w:rPr>
                <w:sz w:val="20"/>
                <w:szCs w:val="20"/>
                <w:highlight w:val="yellow"/>
              </w:rPr>
              <w:t>REPLACEMENT ONLY</w:t>
            </w:r>
            <w:r w:rsidR="001F7A0B" w:rsidRPr="00F27ACF">
              <w:rPr>
                <w:sz w:val="20"/>
                <w:szCs w:val="20"/>
                <w:highlight w:val="yellow"/>
              </w:rPr>
              <w:t xml:space="preserve"> </w:t>
            </w:r>
            <w:commentRangeStart w:id="2"/>
            <w:r w:rsidR="001F7A0B" w:rsidRPr="00F27ACF">
              <w:rPr>
                <w:sz w:val="20"/>
                <w:szCs w:val="20"/>
                <w:highlight w:val="yellow"/>
              </w:rPr>
              <w:t>NO LABOUR</w:t>
            </w:r>
            <w:commentRangeEnd w:id="2"/>
            <w:r w:rsidR="00F27ACF">
              <w:rPr>
                <w:rStyle w:val="CommentReference"/>
              </w:rPr>
              <w:commentReference w:id="2"/>
            </w:r>
          </w:p>
        </w:tc>
        <w:tc>
          <w:tcPr>
            <w:tcW w:w="3532" w:type="dxa"/>
            <w:vMerge/>
          </w:tcPr>
          <w:p w14:paraId="69693F7D" w14:textId="77777777" w:rsidR="007042BB" w:rsidRPr="00600054" w:rsidRDefault="007042BB" w:rsidP="007042BB">
            <w:pPr>
              <w:tabs>
                <w:tab w:val="left" w:pos="6602"/>
              </w:tabs>
              <w:rPr>
                <w:sz w:val="20"/>
                <w:szCs w:val="20"/>
              </w:rPr>
            </w:pPr>
          </w:p>
        </w:tc>
      </w:tr>
      <w:tr w:rsidR="007042BB" w:rsidRPr="00600054" w14:paraId="69693F83" w14:textId="77777777" w:rsidTr="00F27ACF">
        <w:trPr>
          <w:trHeight w:val="233"/>
        </w:trPr>
        <w:tc>
          <w:tcPr>
            <w:tcW w:w="3015" w:type="dxa"/>
          </w:tcPr>
          <w:p w14:paraId="69693F7F" w14:textId="77777777" w:rsidR="007042BB" w:rsidRPr="00600054" w:rsidRDefault="007042BB" w:rsidP="00A71FE1">
            <w:pPr>
              <w:tabs>
                <w:tab w:val="left" w:pos="6602"/>
              </w:tabs>
              <w:rPr>
                <w:b/>
                <w:sz w:val="20"/>
                <w:szCs w:val="20"/>
              </w:rPr>
            </w:pPr>
            <w:r w:rsidRPr="00600054">
              <w:rPr>
                <w:b/>
                <w:sz w:val="20"/>
                <w:szCs w:val="20"/>
              </w:rPr>
              <w:t>HANDLES/HINGES/DRAW RUNNERS/LEGS</w:t>
            </w:r>
          </w:p>
        </w:tc>
        <w:tc>
          <w:tcPr>
            <w:tcW w:w="3789" w:type="dxa"/>
          </w:tcPr>
          <w:p w14:paraId="69693F80" w14:textId="77777777" w:rsidR="007042BB" w:rsidRDefault="007042BB" w:rsidP="00AE52FE">
            <w:pPr>
              <w:pStyle w:val="ListParagraph"/>
              <w:numPr>
                <w:ilvl w:val="0"/>
                <w:numId w:val="11"/>
              </w:numPr>
              <w:tabs>
                <w:tab w:val="left" w:pos="6602"/>
              </w:tabs>
              <w:rPr>
                <w:sz w:val="20"/>
                <w:szCs w:val="20"/>
              </w:rPr>
            </w:pPr>
            <w:r w:rsidRPr="00600054">
              <w:rPr>
                <w:sz w:val="20"/>
                <w:szCs w:val="20"/>
              </w:rPr>
              <w:t>1 YEAR REPLACEMENT ONLY</w:t>
            </w:r>
          </w:p>
          <w:p w14:paraId="69693F81" w14:textId="77777777" w:rsidR="001F7A0B" w:rsidRPr="00600054" w:rsidRDefault="001F7A0B" w:rsidP="00AE52FE">
            <w:pPr>
              <w:pStyle w:val="ListParagraph"/>
              <w:numPr>
                <w:ilvl w:val="0"/>
                <w:numId w:val="11"/>
              </w:numPr>
              <w:tabs>
                <w:tab w:val="left" w:pos="6602"/>
              </w:tabs>
              <w:rPr>
                <w:sz w:val="20"/>
                <w:szCs w:val="20"/>
              </w:rPr>
            </w:pPr>
            <w:commentRangeStart w:id="3"/>
            <w:r w:rsidRPr="00F27ACF">
              <w:rPr>
                <w:sz w:val="20"/>
                <w:szCs w:val="20"/>
                <w:highlight w:val="yellow"/>
              </w:rPr>
              <w:t>NO LABOUR</w:t>
            </w:r>
            <w:commentRangeEnd w:id="3"/>
            <w:r w:rsidR="00F27ACF">
              <w:rPr>
                <w:rStyle w:val="CommentReference"/>
              </w:rPr>
              <w:commentReference w:id="3"/>
            </w:r>
          </w:p>
        </w:tc>
        <w:tc>
          <w:tcPr>
            <w:tcW w:w="3532" w:type="dxa"/>
            <w:vMerge/>
          </w:tcPr>
          <w:p w14:paraId="69693F82" w14:textId="77777777" w:rsidR="007042BB" w:rsidRPr="00600054" w:rsidRDefault="007042BB" w:rsidP="007042BB">
            <w:pPr>
              <w:tabs>
                <w:tab w:val="left" w:pos="6602"/>
              </w:tabs>
              <w:rPr>
                <w:sz w:val="20"/>
                <w:szCs w:val="20"/>
              </w:rPr>
            </w:pPr>
          </w:p>
        </w:tc>
      </w:tr>
      <w:tr w:rsidR="007042BB" w:rsidRPr="00600054" w14:paraId="69693F89" w14:textId="77777777" w:rsidTr="00F27ACF">
        <w:trPr>
          <w:trHeight w:val="233"/>
        </w:trPr>
        <w:tc>
          <w:tcPr>
            <w:tcW w:w="3015" w:type="dxa"/>
          </w:tcPr>
          <w:p w14:paraId="69693F84" w14:textId="77777777" w:rsidR="007042BB" w:rsidRPr="00600054" w:rsidRDefault="007042BB" w:rsidP="00A71FE1">
            <w:pPr>
              <w:tabs>
                <w:tab w:val="left" w:pos="6602"/>
              </w:tabs>
              <w:rPr>
                <w:b/>
                <w:sz w:val="20"/>
                <w:szCs w:val="20"/>
              </w:rPr>
            </w:pPr>
            <w:r w:rsidRPr="00600054">
              <w:rPr>
                <w:b/>
                <w:sz w:val="20"/>
                <w:szCs w:val="20"/>
              </w:rPr>
              <w:t>MIRROR CABINETS &amp; PARTS</w:t>
            </w:r>
          </w:p>
        </w:tc>
        <w:tc>
          <w:tcPr>
            <w:tcW w:w="3789" w:type="dxa"/>
          </w:tcPr>
          <w:p w14:paraId="69693F85" w14:textId="77777777" w:rsidR="007042BB" w:rsidRPr="00600054" w:rsidRDefault="007042BB" w:rsidP="00AE52FE">
            <w:pPr>
              <w:pStyle w:val="ListParagraph"/>
              <w:numPr>
                <w:ilvl w:val="0"/>
                <w:numId w:val="11"/>
              </w:numPr>
              <w:tabs>
                <w:tab w:val="left" w:pos="6602"/>
              </w:tabs>
              <w:rPr>
                <w:sz w:val="20"/>
                <w:szCs w:val="20"/>
              </w:rPr>
            </w:pPr>
            <w:r w:rsidRPr="00600054">
              <w:rPr>
                <w:sz w:val="20"/>
                <w:szCs w:val="20"/>
              </w:rPr>
              <w:t xml:space="preserve">1 </w:t>
            </w:r>
            <w:commentRangeStart w:id="4"/>
            <w:r w:rsidRPr="00740E6F">
              <w:rPr>
                <w:sz w:val="20"/>
                <w:szCs w:val="20"/>
                <w:highlight w:val="yellow"/>
              </w:rPr>
              <w:t>YEARS</w:t>
            </w:r>
            <w:commentRangeEnd w:id="4"/>
            <w:r w:rsidR="00740E6F">
              <w:rPr>
                <w:rStyle w:val="CommentReference"/>
              </w:rPr>
              <w:commentReference w:id="4"/>
            </w:r>
            <w:r w:rsidRPr="00600054">
              <w:rPr>
                <w:sz w:val="20"/>
                <w:szCs w:val="20"/>
              </w:rPr>
              <w:t xml:space="preserve"> PART OR PRODUCT</w:t>
            </w:r>
          </w:p>
          <w:p w14:paraId="69693F86" w14:textId="77777777" w:rsidR="007042BB" w:rsidRDefault="007042BB" w:rsidP="00AE52FE">
            <w:pPr>
              <w:pStyle w:val="ListParagraph"/>
              <w:numPr>
                <w:ilvl w:val="0"/>
                <w:numId w:val="11"/>
              </w:numPr>
              <w:tabs>
                <w:tab w:val="left" w:pos="6602"/>
              </w:tabs>
              <w:rPr>
                <w:sz w:val="20"/>
                <w:szCs w:val="20"/>
              </w:rPr>
            </w:pPr>
            <w:r w:rsidRPr="00600054">
              <w:rPr>
                <w:sz w:val="20"/>
                <w:szCs w:val="20"/>
              </w:rPr>
              <w:t>1 YEAR REPLACEMENT ONLY</w:t>
            </w:r>
          </w:p>
          <w:p w14:paraId="69693F87" w14:textId="77777777" w:rsidR="001F7A0B" w:rsidRPr="00600054" w:rsidRDefault="001F7A0B" w:rsidP="00AE52FE">
            <w:pPr>
              <w:pStyle w:val="ListParagraph"/>
              <w:numPr>
                <w:ilvl w:val="0"/>
                <w:numId w:val="11"/>
              </w:numPr>
              <w:tabs>
                <w:tab w:val="left" w:pos="6602"/>
              </w:tabs>
              <w:rPr>
                <w:sz w:val="20"/>
                <w:szCs w:val="20"/>
              </w:rPr>
            </w:pPr>
            <w:commentRangeStart w:id="5"/>
            <w:r w:rsidRPr="00F27ACF">
              <w:rPr>
                <w:sz w:val="20"/>
                <w:szCs w:val="20"/>
                <w:highlight w:val="yellow"/>
              </w:rPr>
              <w:t>NO LABOUR</w:t>
            </w:r>
            <w:commentRangeEnd w:id="5"/>
            <w:r w:rsidR="00F27ACF">
              <w:rPr>
                <w:rStyle w:val="CommentReference"/>
              </w:rPr>
              <w:commentReference w:id="5"/>
            </w:r>
          </w:p>
        </w:tc>
        <w:tc>
          <w:tcPr>
            <w:tcW w:w="3532" w:type="dxa"/>
            <w:vMerge/>
          </w:tcPr>
          <w:p w14:paraId="69693F88" w14:textId="77777777" w:rsidR="007042BB" w:rsidRPr="00600054" w:rsidRDefault="007042BB" w:rsidP="007042BB">
            <w:pPr>
              <w:tabs>
                <w:tab w:val="left" w:pos="6602"/>
              </w:tabs>
              <w:rPr>
                <w:sz w:val="20"/>
                <w:szCs w:val="20"/>
              </w:rPr>
            </w:pPr>
          </w:p>
        </w:tc>
      </w:tr>
      <w:tr w:rsidR="00AE52FE" w:rsidRPr="00600054" w14:paraId="69693F8F" w14:textId="77777777" w:rsidTr="00F27ACF">
        <w:trPr>
          <w:trHeight w:val="614"/>
        </w:trPr>
        <w:tc>
          <w:tcPr>
            <w:tcW w:w="3015" w:type="dxa"/>
          </w:tcPr>
          <w:p w14:paraId="69693F8A" w14:textId="77777777" w:rsidR="00AE52FE" w:rsidRPr="00600054" w:rsidRDefault="007042BB" w:rsidP="00A71FE1">
            <w:pPr>
              <w:tabs>
                <w:tab w:val="left" w:pos="6602"/>
              </w:tabs>
              <w:rPr>
                <w:b/>
                <w:sz w:val="20"/>
                <w:szCs w:val="20"/>
              </w:rPr>
            </w:pPr>
            <w:r w:rsidRPr="00600054">
              <w:rPr>
                <w:b/>
                <w:sz w:val="20"/>
                <w:szCs w:val="20"/>
              </w:rPr>
              <w:t>CERAMIC BASINS &amp; CONCRETE PRODUCTS</w:t>
            </w:r>
          </w:p>
        </w:tc>
        <w:tc>
          <w:tcPr>
            <w:tcW w:w="3789" w:type="dxa"/>
          </w:tcPr>
          <w:p w14:paraId="69693F8B" w14:textId="77777777" w:rsidR="00AE52FE" w:rsidRPr="00600054" w:rsidRDefault="007042BB" w:rsidP="007042BB">
            <w:pPr>
              <w:pStyle w:val="ListParagraph"/>
              <w:numPr>
                <w:ilvl w:val="0"/>
                <w:numId w:val="13"/>
              </w:numPr>
              <w:tabs>
                <w:tab w:val="left" w:pos="6602"/>
              </w:tabs>
              <w:rPr>
                <w:sz w:val="20"/>
                <w:szCs w:val="20"/>
              </w:rPr>
            </w:pPr>
            <w:commentRangeStart w:id="6"/>
            <w:r w:rsidRPr="00600054">
              <w:rPr>
                <w:sz w:val="20"/>
                <w:szCs w:val="20"/>
              </w:rPr>
              <w:t>5 YEARS PART OR PRODUCT</w:t>
            </w:r>
            <w:commentRangeEnd w:id="6"/>
            <w:r w:rsidR="00F27ACF">
              <w:rPr>
                <w:rStyle w:val="CommentReference"/>
              </w:rPr>
              <w:commentReference w:id="6"/>
            </w:r>
          </w:p>
          <w:p w14:paraId="69693F8C" w14:textId="77777777" w:rsidR="007042BB" w:rsidRDefault="007042BB" w:rsidP="007042BB">
            <w:pPr>
              <w:pStyle w:val="ListParagraph"/>
              <w:numPr>
                <w:ilvl w:val="0"/>
                <w:numId w:val="13"/>
              </w:numPr>
              <w:tabs>
                <w:tab w:val="left" w:pos="6602"/>
              </w:tabs>
              <w:rPr>
                <w:sz w:val="20"/>
                <w:szCs w:val="20"/>
              </w:rPr>
            </w:pPr>
            <w:r w:rsidRPr="00600054">
              <w:rPr>
                <w:sz w:val="20"/>
                <w:szCs w:val="20"/>
              </w:rPr>
              <w:t>REPLACEMENT ONLY</w:t>
            </w:r>
          </w:p>
          <w:p w14:paraId="69693F8D" w14:textId="77777777" w:rsidR="001F7A0B" w:rsidRPr="00600054" w:rsidRDefault="001F7A0B" w:rsidP="007042BB">
            <w:pPr>
              <w:pStyle w:val="ListParagraph"/>
              <w:numPr>
                <w:ilvl w:val="0"/>
                <w:numId w:val="13"/>
              </w:numPr>
              <w:tabs>
                <w:tab w:val="left" w:pos="6602"/>
              </w:tabs>
              <w:rPr>
                <w:sz w:val="20"/>
                <w:szCs w:val="20"/>
              </w:rPr>
            </w:pPr>
            <w:commentRangeStart w:id="7"/>
            <w:r w:rsidRPr="00F27ACF">
              <w:rPr>
                <w:sz w:val="20"/>
                <w:szCs w:val="20"/>
                <w:highlight w:val="yellow"/>
              </w:rPr>
              <w:t>NO LABOUR</w:t>
            </w:r>
            <w:commentRangeEnd w:id="7"/>
            <w:r w:rsidR="00F27ACF">
              <w:rPr>
                <w:rStyle w:val="CommentReference"/>
              </w:rPr>
              <w:commentReference w:id="7"/>
            </w:r>
          </w:p>
        </w:tc>
        <w:tc>
          <w:tcPr>
            <w:tcW w:w="3532" w:type="dxa"/>
          </w:tcPr>
          <w:p w14:paraId="69693F8E" w14:textId="77777777" w:rsidR="00AE52FE" w:rsidRPr="00600054" w:rsidRDefault="007042BB" w:rsidP="007042BB">
            <w:pPr>
              <w:pStyle w:val="ListParagraph"/>
              <w:numPr>
                <w:ilvl w:val="0"/>
                <w:numId w:val="13"/>
              </w:numPr>
              <w:tabs>
                <w:tab w:val="left" w:pos="6602"/>
              </w:tabs>
              <w:rPr>
                <w:sz w:val="20"/>
                <w:szCs w:val="20"/>
              </w:rPr>
            </w:pPr>
            <w:r w:rsidRPr="00600054">
              <w:rPr>
                <w:sz w:val="20"/>
                <w:szCs w:val="20"/>
              </w:rPr>
              <w:t>1 YEAR REPLACEMENT ONLY</w:t>
            </w:r>
          </w:p>
        </w:tc>
      </w:tr>
    </w:tbl>
    <w:p w14:paraId="69693F90" w14:textId="77777777" w:rsidR="00862699" w:rsidRPr="000C083E" w:rsidRDefault="00862699" w:rsidP="00A71FE1">
      <w:pPr>
        <w:tabs>
          <w:tab w:val="left" w:pos="6602"/>
        </w:tabs>
        <w:rPr>
          <w:b/>
          <w:sz w:val="24"/>
          <w:szCs w:val="24"/>
          <w:u w:val="single"/>
        </w:rPr>
      </w:pPr>
    </w:p>
    <w:p w14:paraId="69693F91" w14:textId="77777777" w:rsidR="000C083E" w:rsidRPr="000C083E" w:rsidRDefault="000C083E" w:rsidP="000C083E">
      <w:pPr>
        <w:tabs>
          <w:tab w:val="left" w:pos="6602"/>
        </w:tabs>
        <w:rPr>
          <w:b/>
          <w:sz w:val="24"/>
          <w:szCs w:val="24"/>
          <w:u w:val="single"/>
        </w:rPr>
      </w:pPr>
      <w:r w:rsidRPr="000C083E">
        <w:rPr>
          <w:b/>
          <w:sz w:val="24"/>
          <w:szCs w:val="24"/>
          <w:u w:val="single"/>
        </w:rPr>
        <w:t>Product Quality guarantee</w:t>
      </w:r>
    </w:p>
    <w:p w14:paraId="69693F92" w14:textId="77777777" w:rsidR="000C083E" w:rsidRPr="000C083E" w:rsidRDefault="000C083E" w:rsidP="000C083E">
      <w:pPr>
        <w:tabs>
          <w:tab w:val="left" w:pos="6602"/>
        </w:tabs>
        <w:rPr>
          <w:sz w:val="20"/>
          <w:szCs w:val="20"/>
        </w:rPr>
      </w:pPr>
      <w:r w:rsidRPr="000C083E">
        <w:rPr>
          <w:sz w:val="20"/>
          <w:szCs w:val="20"/>
        </w:rPr>
        <w:t>Our goods come with guarantees that cannot be excluded under the Australian Consumer Law. You are entitled to a replacement or refund for a major failure and for compensation for any other reasonably foreseeable loss or damage. You are also entitled to have the goods repaired or replaced if the goods fail to be of acceptable quality and the failure does not amount to a major failure.</w:t>
      </w:r>
    </w:p>
    <w:p w14:paraId="69693F93" w14:textId="77777777" w:rsidR="00A71FE1" w:rsidRDefault="000C083E" w:rsidP="000C083E">
      <w:pPr>
        <w:tabs>
          <w:tab w:val="left" w:pos="6602"/>
        </w:tabs>
        <w:rPr>
          <w:sz w:val="20"/>
          <w:szCs w:val="20"/>
        </w:rPr>
      </w:pPr>
      <w:r w:rsidRPr="000C083E">
        <w:rPr>
          <w:sz w:val="20"/>
          <w:szCs w:val="20"/>
        </w:rPr>
        <w:t>To the extent permitted by Law, BNK will not be liable for any Loss or damages to any property or injury to any person nor liable for any consequential loss due to the defect product, but only the product itself.</w:t>
      </w:r>
    </w:p>
    <w:p w14:paraId="69693F94" w14:textId="77777777" w:rsidR="000C083E" w:rsidRDefault="000C083E" w:rsidP="000C083E">
      <w:pPr>
        <w:tabs>
          <w:tab w:val="left" w:pos="6602"/>
        </w:tabs>
        <w:rPr>
          <w:sz w:val="20"/>
          <w:szCs w:val="20"/>
        </w:rPr>
      </w:pPr>
      <w:r>
        <w:rPr>
          <w:sz w:val="20"/>
          <w:szCs w:val="20"/>
        </w:rPr>
        <w:t xml:space="preserve">Please refer to our TERMS </w:t>
      </w:r>
      <w:r w:rsidR="006B2C4E">
        <w:rPr>
          <w:sz w:val="20"/>
          <w:szCs w:val="20"/>
        </w:rPr>
        <w:t xml:space="preserve">and CONDITIONS policy </w:t>
      </w:r>
    </w:p>
    <w:p w14:paraId="69693F95" w14:textId="77777777" w:rsidR="008903B0" w:rsidRDefault="008903B0" w:rsidP="000C083E">
      <w:pPr>
        <w:tabs>
          <w:tab w:val="left" w:pos="6602"/>
        </w:tabs>
        <w:rPr>
          <w:sz w:val="20"/>
          <w:szCs w:val="20"/>
        </w:rPr>
      </w:pPr>
    </w:p>
    <w:p w14:paraId="69693F96" w14:textId="77777777" w:rsidR="008903B0" w:rsidRDefault="008903B0" w:rsidP="008903B0">
      <w:pPr>
        <w:rPr>
          <w:sz w:val="20"/>
          <w:szCs w:val="20"/>
        </w:rPr>
      </w:pPr>
    </w:p>
    <w:p w14:paraId="69693F97" w14:textId="77777777" w:rsidR="000C083E" w:rsidRDefault="000C083E" w:rsidP="008903B0">
      <w:pPr>
        <w:jc w:val="right"/>
        <w:rPr>
          <w:sz w:val="20"/>
          <w:szCs w:val="20"/>
        </w:rPr>
      </w:pPr>
    </w:p>
    <w:p w14:paraId="69693F98" w14:textId="77777777" w:rsidR="008903B0" w:rsidRDefault="008903B0" w:rsidP="008903B0">
      <w:pPr>
        <w:jc w:val="right"/>
        <w:rPr>
          <w:sz w:val="20"/>
          <w:szCs w:val="20"/>
        </w:rPr>
      </w:pPr>
    </w:p>
    <w:p w14:paraId="69693F99" w14:textId="77777777" w:rsidR="008903B0" w:rsidRPr="008903B0" w:rsidRDefault="008903B0" w:rsidP="008903B0">
      <w:pPr>
        <w:jc w:val="center"/>
        <w:rPr>
          <w:b/>
          <w:sz w:val="36"/>
          <w:szCs w:val="36"/>
          <w:u w:val="single"/>
        </w:rPr>
      </w:pPr>
      <w:r w:rsidRPr="008903B0">
        <w:rPr>
          <w:b/>
          <w:sz w:val="36"/>
          <w:szCs w:val="36"/>
          <w:u w:val="single"/>
        </w:rPr>
        <w:lastRenderedPageBreak/>
        <w:t>TERMS &amp; CONDITIONS</w:t>
      </w:r>
    </w:p>
    <w:p w14:paraId="69693F9A" w14:textId="77777777" w:rsidR="008903B0" w:rsidRPr="00A8527C" w:rsidRDefault="008903B0" w:rsidP="008903B0">
      <w:pPr>
        <w:rPr>
          <w:b/>
          <w:sz w:val="20"/>
          <w:szCs w:val="20"/>
        </w:rPr>
      </w:pPr>
      <w:r w:rsidRPr="00A8527C">
        <w:rPr>
          <w:b/>
          <w:sz w:val="20"/>
          <w:szCs w:val="20"/>
          <w:u w:val="single"/>
        </w:rPr>
        <w:t>SERVICE/WARRANTY</w:t>
      </w:r>
    </w:p>
    <w:p w14:paraId="711DA5D5" w14:textId="23F3BB7D" w:rsidR="00F27ACF" w:rsidRPr="00A97FB8" w:rsidRDefault="00A97FB8" w:rsidP="008903B0">
      <w:pPr>
        <w:rPr>
          <w:color w:val="FF0000"/>
          <w:sz w:val="20"/>
          <w:szCs w:val="20"/>
        </w:rPr>
      </w:pPr>
      <w:r w:rsidRPr="00A97FB8">
        <w:rPr>
          <w:color w:val="FF0000"/>
          <w:sz w:val="20"/>
          <w:szCs w:val="20"/>
          <w:highlight w:val="yellow"/>
        </w:rPr>
        <w:t>C</w:t>
      </w:r>
      <w:r w:rsidR="00F27ACF" w:rsidRPr="00A97FB8">
        <w:rPr>
          <w:color w:val="FF0000"/>
          <w:sz w:val="20"/>
          <w:szCs w:val="20"/>
          <w:highlight w:val="yellow"/>
        </w:rPr>
        <w:t xml:space="preserve">ustomer should contact the retailer where the products were purchased to process the </w:t>
      </w:r>
      <w:commentRangeStart w:id="8"/>
      <w:r w:rsidR="00F27ACF" w:rsidRPr="00A97FB8">
        <w:rPr>
          <w:color w:val="FF0000"/>
          <w:sz w:val="20"/>
          <w:szCs w:val="20"/>
          <w:highlight w:val="yellow"/>
        </w:rPr>
        <w:t>claims</w:t>
      </w:r>
      <w:commentRangeEnd w:id="8"/>
      <w:r w:rsidR="00F27ACF" w:rsidRPr="00A97FB8">
        <w:rPr>
          <w:rStyle w:val="CommentReference"/>
          <w:color w:val="FF0000"/>
        </w:rPr>
        <w:commentReference w:id="8"/>
      </w:r>
      <w:r w:rsidR="00F27ACF" w:rsidRPr="00A97FB8">
        <w:rPr>
          <w:color w:val="FF0000"/>
          <w:sz w:val="20"/>
          <w:szCs w:val="20"/>
          <w:highlight w:val="yellow"/>
        </w:rPr>
        <w:t>.</w:t>
      </w:r>
    </w:p>
    <w:p w14:paraId="69693F9B" w14:textId="49BCF55C" w:rsidR="008903B0" w:rsidRDefault="008903B0" w:rsidP="008903B0">
      <w:pPr>
        <w:rPr>
          <w:sz w:val="20"/>
          <w:szCs w:val="20"/>
          <w:lang w:val="en-US"/>
        </w:rPr>
      </w:pPr>
      <w:r w:rsidRPr="00A8527C">
        <w:rPr>
          <w:sz w:val="20"/>
          <w:szCs w:val="20"/>
        </w:rPr>
        <w:t>Provide the following when submitting Service/warranty request: email form to</w:t>
      </w:r>
      <w:r w:rsidRPr="00A8527C">
        <w:rPr>
          <w:sz w:val="20"/>
          <w:szCs w:val="20"/>
          <w:lang w:val="en-US"/>
        </w:rPr>
        <w:t xml:space="preserve">               </w:t>
      </w:r>
    </w:p>
    <w:p w14:paraId="69693F9C" w14:textId="77777777" w:rsidR="008903B0" w:rsidRPr="00A8527C" w:rsidRDefault="008903B0" w:rsidP="008903B0">
      <w:pPr>
        <w:rPr>
          <w:b/>
          <w:sz w:val="20"/>
          <w:szCs w:val="20"/>
        </w:rPr>
      </w:pPr>
      <w:commentRangeStart w:id="9"/>
      <w:r w:rsidRPr="00A8527C">
        <w:rPr>
          <w:sz w:val="20"/>
          <w:szCs w:val="20"/>
          <w:lang w:val="en-US"/>
        </w:rPr>
        <w:t xml:space="preserve"> </w:t>
      </w:r>
      <w:hyperlink r:id="rId11" w:history="1">
        <w:r w:rsidRPr="00F27ACF">
          <w:rPr>
            <w:rStyle w:val="Hyperlink"/>
            <w:sz w:val="20"/>
            <w:szCs w:val="20"/>
            <w:highlight w:val="yellow"/>
            <w:lang w:val="en-US"/>
          </w:rPr>
          <w:t>Service-qld@bnk-global.com.au</w:t>
        </w:r>
      </w:hyperlink>
      <w:commentRangeEnd w:id="9"/>
      <w:r w:rsidR="00F27ACF" w:rsidRPr="00F27ACF">
        <w:rPr>
          <w:rStyle w:val="CommentReference"/>
          <w:highlight w:val="yellow"/>
        </w:rPr>
        <w:commentReference w:id="9"/>
      </w:r>
      <w:r w:rsidRPr="00F27ACF">
        <w:rPr>
          <w:sz w:val="20"/>
          <w:szCs w:val="20"/>
          <w:highlight w:val="yellow"/>
          <w:lang w:val="en-US"/>
        </w:rPr>
        <w:t xml:space="preserve"> along with</w:t>
      </w:r>
      <w:r>
        <w:rPr>
          <w:sz w:val="20"/>
          <w:szCs w:val="20"/>
          <w:lang w:val="en-US"/>
        </w:rPr>
        <w:t>,</w:t>
      </w:r>
    </w:p>
    <w:p w14:paraId="69693F9D" w14:textId="77777777" w:rsidR="008903B0" w:rsidRPr="00A8527C" w:rsidRDefault="008903B0" w:rsidP="008903B0">
      <w:pPr>
        <w:pStyle w:val="ListParagraph"/>
        <w:numPr>
          <w:ilvl w:val="0"/>
          <w:numId w:val="14"/>
        </w:numPr>
        <w:rPr>
          <w:sz w:val="20"/>
          <w:szCs w:val="20"/>
        </w:rPr>
      </w:pPr>
      <w:r w:rsidRPr="00A8527C">
        <w:rPr>
          <w:sz w:val="20"/>
          <w:szCs w:val="20"/>
        </w:rPr>
        <w:t>Proof of purchase (Invoice/Purchase order numbers)</w:t>
      </w:r>
    </w:p>
    <w:p w14:paraId="69693F9E" w14:textId="77777777" w:rsidR="008903B0" w:rsidRPr="00A8527C" w:rsidRDefault="008903B0" w:rsidP="008903B0">
      <w:pPr>
        <w:pStyle w:val="ListParagraph"/>
        <w:numPr>
          <w:ilvl w:val="0"/>
          <w:numId w:val="14"/>
        </w:numPr>
        <w:rPr>
          <w:sz w:val="20"/>
          <w:szCs w:val="20"/>
        </w:rPr>
      </w:pPr>
      <w:r w:rsidRPr="00A8527C">
        <w:rPr>
          <w:sz w:val="20"/>
          <w:szCs w:val="20"/>
        </w:rPr>
        <w:t xml:space="preserve">Date of purchase </w:t>
      </w:r>
    </w:p>
    <w:p w14:paraId="69693F9F" w14:textId="77777777" w:rsidR="008903B0" w:rsidRPr="00A8527C" w:rsidRDefault="008903B0" w:rsidP="008903B0">
      <w:pPr>
        <w:pStyle w:val="ListParagraph"/>
        <w:numPr>
          <w:ilvl w:val="0"/>
          <w:numId w:val="14"/>
        </w:numPr>
        <w:rPr>
          <w:sz w:val="20"/>
          <w:szCs w:val="20"/>
        </w:rPr>
      </w:pPr>
      <w:commentRangeStart w:id="10"/>
      <w:r w:rsidRPr="00F27ACF">
        <w:rPr>
          <w:sz w:val="20"/>
          <w:szCs w:val="20"/>
          <w:highlight w:val="yellow"/>
        </w:rPr>
        <w:t>Customers</w:t>
      </w:r>
      <w:commentRangeEnd w:id="10"/>
      <w:r w:rsidR="00F27ACF">
        <w:rPr>
          <w:rStyle w:val="CommentReference"/>
        </w:rPr>
        <w:commentReference w:id="10"/>
      </w:r>
      <w:r w:rsidRPr="00A8527C">
        <w:rPr>
          <w:sz w:val="20"/>
          <w:szCs w:val="20"/>
        </w:rPr>
        <w:t xml:space="preserve"> full details </w:t>
      </w:r>
    </w:p>
    <w:p w14:paraId="69693FA0" w14:textId="77777777" w:rsidR="008903B0" w:rsidRPr="00A8527C" w:rsidRDefault="008903B0" w:rsidP="008903B0">
      <w:pPr>
        <w:pStyle w:val="ListParagraph"/>
        <w:numPr>
          <w:ilvl w:val="0"/>
          <w:numId w:val="14"/>
        </w:numPr>
        <w:rPr>
          <w:sz w:val="20"/>
          <w:szCs w:val="20"/>
        </w:rPr>
      </w:pPr>
      <w:r w:rsidRPr="00A8527C">
        <w:rPr>
          <w:sz w:val="20"/>
          <w:szCs w:val="20"/>
        </w:rPr>
        <w:t xml:space="preserve">Images and </w:t>
      </w:r>
      <w:commentRangeStart w:id="11"/>
      <w:r w:rsidRPr="00F27ACF">
        <w:rPr>
          <w:sz w:val="20"/>
          <w:szCs w:val="20"/>
          <w:highlight w:val="yellow"/>
        </w:rPr>
        <w:t>video’s</w:t>
      </w:r>
      <w:commentRangeEnd w:id="11"/>
      <w:r w:rsidR="00F27ACF">
        <w:rPr>
          <w:rStyle w:val="CommentReference"/>
        </w:rPr>
        <w:commentReference w:id="11"/>
      </w:r>
      <w:r w:rsidRPr="00A8527C">
        <w:rPr>
          <w:sz w:val="20"/>
          <w:szCs w:val="20"/>
        </w:rPr>
        <w:t xml:space="preserve"> to support claim</w:t>
      </w:r>
    </w:p>
    <w:p w14:paraId="69693FA1" w14:textId="77777777" w:rsidR="008903B0" w:rsidRPr="00A8527C" w:rsidRDefault="008903B0" w:rsidP="008903B0">
      <w:pPr>
        <w:rPr>
          <w:b/>
          <w:sz w:val="20"/>
          <w:szCs w:val="20"/>
          <w:u w:val="single"/>
        </w:rPr>
      </w:pPr>
      <w:r w:rsidRPr="00A8527C">
        <w:rPr>
          <w:b/>
          <w:sz w:val="20"/>
          <w:szCs w:val="20"/>
          <w:u w:val="single"/>
        </w:rPr>
        <w:t xml:space="preserve">Please Note: </w:t>
      </w:r>
    </w:p>
    <w:p w14:paraId="69693FA2" w14:textId="5B215D8A" w:rsidR="008903B0" w:rsidRPr="00A8527C" w:rsidRDefault="008903B0" w:rsidP="008903B0">
      <w:pPr>
        <w:pStyle w:val="ListParagraph"/>
        <w:numPr>
          <w:ilvl w:val="0"/>
          <w:numId w:val="15"/>
        </w:numPr>
        <w:rPr>
          <w:sz w:val="20"/>
          <w:szCs w:val="20"/>
        </w:rPr>
      </w:pPr>
      <w:r w:rsidRPr="00A8527C">
        <w:rPr>
          <w:sz w:val="20"/>
          <w:szCs w:val="20"/>
        </w:rPr>
        <w:t>If the product is found to be incorrect or damaged prior to installation you must notify BNK in writing within 24-48 hours of discovery. BNK will not warrant if incorrect/damaged product is installed</w:t>
      </w:r>
      <w:r w:rsidR="00F27ACF" w:rsidRPr="00F27ACF">
        <w:rPr>
          <w:sz w:val="20"/>
          <w:szCs w:val="20"/>
          <w:highlight w:val="yellow"/>
        </w:rPr>
        <w:t>.</w:t>
      </w:r>
    </w:p>
    <w:p w14:paraId="69693FA3" w14:textId="2A0E4DC0" w:rsidR="008903B0" w:rsidRPr="00A8527C" w:rsidRDefault="008903B0" w:rsidP="008903B0">
      <w:pPr>
        <w:pStyle w:val="ListParagraph"/>
        <w:numPr>
          <w:ilvl w:val="0"/>
          <w:numId w:val="15"/>
        </w:numPr>
        <w:rPr>
          <w:sz w:val="20"/>
          <w:szCs w:val="20"/>
        </w:rPr>
      </w:pPr>
      <w:r w:rsidRPr="00A8527C">
        <w:rPr>
          <w:sz w:val="20"/>
          <w:szCs w:val="20"/>
        </w:rPr>
        <w:t>Product is to be installed by a licence trades person otherwise warranty will be voided</w:t>
      </w:r>
      <w:r w:rsidR="00F27ACF" w:rsidRPr="00F27ACF">
        <w:rPr>
          <w:sz w:val="20"/>
          <w:szCs w:val="20"/>
          <w:highlight w:val="yellow"/>
        </w:rPr>
        <w:t>.</w:t>
      </w:r>
    </w:p>
    <w:p w14:paraId="69693FA4" w14:textId="77777777" w:rsidR="008903B0" w:rsidRPr="00A8527C" w:rsidRDefault="008903B0" w:rsidP="008903B0">
      <w:pPr>
        <w:pStyle w:val="ListParagraph"/>
        <w:numPr>
          <w:ilvl w:val="0"/>
          <w:numId w:val="15"/>
        </w:numPr>
        <w:rPr>
          <w:sz w:val="20"/>
          <w:szCs w:val="20"/>
        </w:rPr>
      </w:pPr>
      <w:r w:rsidRPr="00A8527C">
        <w:rPr>
          <w:sz w:val="20"/>
          <w:szCs w:val="20"/>
        </w:rPr>
        <w:t>After the service request is attended to and is found that the problem or issue was caused from faulty installation. BNK reserves the right to charge the service fee to the premises or retailer/installer.</w:t>
      </w:r>
    </w:p>
    <w:p w14:paraId="69693FA5" w14:textId="77777777" w:rsidR="008903B0" w:rsidRPr="00A8527C" w:rsidRDefault="008903B0" w:rsidP="008903B0">
      <w:pPr>
        <w:rPr>
          <w:sz w:val="20"/>
          <w:szCs w:val="20"/>
        </w:rPr>
      </w:pPr>
      <w:r w:rsidRPr="00A8527C">
        <w:rPr>
          <w:sz w:val="20"/>
          <w:szCs w:val="20"/>
        </w:rPr>
        <w:t xml:space="preserve">Once request has been submitted </w:t>
      </w:r>
      <w:proofErr w:type="gramStart"/>
      <w:r w:rsidRPr="00A8527C">
        <w:rPr>
          <w:sz w:val="20"/>
          <w:szCs w:val="20"/>
        </w:rPr>
        <w:t>successfully</w:t>
      </w:r>
      <w:proofErr w:type="gramEnd"/>
      <w:r w:rsidRPr="00A8527C">
        <w:rPr>
          <w:sz w:val="20"/>
          <w:szCs w:val="20"/>
        </w:rPr>
        <w:t xml:space="preserve"> we will contact your customer within 24-48hrs Between Monday to Friday during business hours. </w:t>
      </w:r>
    </w:p>
    <w:p w14:paraId="69693FA6" w14:textId="77777777" w:rsidR="008903B0" w:rsidRPr="00A8527C" w:rsidRDefault="008903B0" w:rsidP="008903B0">
      <w:pPr>
        <w:rPr>
          <w:sz w:val="20"/>
          <w:szCs w:val="20"/>
        </w:rPr>
      </w:pPr>
      <w:r w:rsidRPr="00A8527C">
        <w:rPr>
          <w:sz w:val="20"/>
          <w:szCs w:val="20"/>
        </w:rPr>
        <w:t xml:space="preserve">Please note that once the service/warranty has been finalised BNK will issue an email to the retailer that made the claim to let them know service/warranty request has been finalised or to be advised if service/warranty request does not meet BNK warranty terms and conditions. </w:t>
      </w:r>
    </w:p>
    <w:p w14:paraId="69693FA7" w14:textId="77777777" w:rsidR="008903B0" w:rsidRPr="00A8527C" w:rsidRDefault="008903B0" w:rsidP="008903B0">
      <w:pPr>
        <w:rPr>
          <w:b/>
          <w:sz w:val="20"/>
          <w:szCs w:val="20"/>
          <w:u w:val="single"/>
        </w:rPr>
      </w:pPr>
      <w:r w:rsidRPr="00A8527C">
        <w:rPr>
          <w:b/>
          <w:sz w:val="20"/>
          <w:szCs w:val="20"/>
          <w:u w:val="single"/>
        </w:rPr>
        <w:t>RETURNS &amp; CLAIMS</w:t>
      </w:r>
    </w:p>
    <w:p w14:paraId="69693FA8" w14:textId="77777777" w:rsidR="008903B0" w:rsidRPr="00A8527C" w:rsidRDefault="008903B0" w:rsidP="008903B0">
      <w:pPr>
        <w:rPr>
          <w:sz w:val="20"/>
          <w:szCs w:val="20"/>
        </w:rPr>
      </w:pPr>
      <w:r w:rsidRPr="00A8527C">
        <w:rPr>
          <w:sz w:val="20"/>
          <w:szCs w:val="20"/>
        </w:rPr>
        <w:t>Provide the following when submitting Return/claim request:</w:t>
      </w:r>
    </w:p>
    <w:p w14:paraId="69693FA9" w14:textId="77777777" w:rsidR="008903B0" w:rsidRPr="00A8527C" w:rsidRDefault="008903B0" w:rsidP="008903B0">
      <w:pPr>
        <w:pStyle w:val="ListParagraph"/>
        <w:numPr>
          <w:ilvl w:val="0"/>
          <w:numId w:val="14"/>
        </w:numPr>
        <w:rPr>
          <w:sz w:val="20"/>
          <w:szCs w:val="20"/>
        </w:rPr>
      </w:pPr>
      <w:r w:rsidRPr="00A8527C">
        <w:rPr>
          <w:sz w:val="20"/>
          <w:szCs w:val="20"/>
        </w:rPr>
        <w:t>Proof of purchase (Invoice/Purchase order numbers)</w:t>
      </w:r>
    </w:p>
    <w:p w14:paraId="69693FAA" w14:textId="77777777" w:rsidR="008903B0" w:rsidRPr="00A8527C" w:rsidRDefault="008903B0" w:rsidP="008903B0">
      <w:pPr>
        <w:pStyle w:val="ListParagraph"/>
        <w:numPr>
          <w:ilvl w:val="0"/>
          <w:numId w:val="14"/>
        </w:numPr>
        <w:rPr>
          <w:sz w:val="20"/>
          <w:szCs w:val="20"/>
        </w:rPr>
      </w:pPr>
      <w:r w:rsidRPr="00A8527C">
        <w:rPr>
          <w:sz w:val="20"/>
          <w:szCs w:val="20"/>
        </w:rPr>
        <w:t xml:space="preserve">Date of purchase </w:t>
      </w:r>
    </w:p>
    <w:p w14:paraId="69693FAB" w14:textId="77777777" w:rsidR="008903B0" w:rsidRPr="00A8527C" w:rsidRDefault="008903B0" w:rsidP="008903B0">
      <w:pPr>
        <w:pStyle w:val="ListParagraph"/>
        <w:numPr>
          <w:ilvl w:val="0"/>
          <w:numId w:val="14"/>
        </w:numPr>
        <w:rPr>
          <w:sz w:val="20"/>
          <w:szCs w:val="20"/>
        </w:rPr>
      </w:pPr>
      <w:r w:rsidRPr="00A8527C">
        <w:rPr>
          <w:sz w:val="20"/>
          <w:szCs w:val="20"/>
        </w:rPr>
        <w:t>Reason for return</w:t>
      </w:r>
    </w:p>
    <w:p w14:paraId="69693FAC" w14:textId="77777777" w:rsidR="008903B0" w:rsidRPr="00A8527C" w:rsidRDefault="008903B0" w:rsidP="008903B0">
      <w:pPr>
        <w:rPr>
          <w:b/>
          <w:sz w:val="20"/>
          <w:szCs w:val="20"/>
          <w:u w:val="single"/>
        </w:rPr>
      </w:pPr>
      <w:r w:rsidRPr="00A8527C">
        <w:rPr>
          <w:b/>
          <w:sz w:val="20"/>
          <w:szCs w:val="20"/>
          <w:u w:val="single"/>
        </w:rPr>
        <w:t>Please note:</w:t>
      </w:r>
    </w:p>
    <w:p w14:paraId="69693FAD" w14:textId="77777777" w:rsidR="008903B0" w:rsidRPr="00A8527C" w:rsidRDefault="008903B0" w:rsidP="008903B0">
      <w:pPr>
        <w:pStyle w:val="ListParagraph"/>
        <w:numPr>
          <w:ilvl w:val="0"/>
          <w:numId w:val="16"/>
        </w:numPr>
        <w:rPr>
          <w:b/>
          <w:sz w:val="20"/>
          <w:szCs w:val="20"/>
          <w:u w:val="single"/>
        </w:rPr>
      </w:pPr>
      <w:r w:rsidRPr="00A8527C">
        <w:rPr>
          <w:sz w:val="20"/>
          <w:szCs w:val="20"/>
        </w:rPr>
        <w:t xml:space="preserve"> It is the retailer’s responsibility to ensure that the product is checked for damages and shortages before they deliver to the </w:t>
      </w:r>
      <w:proofErr w:type="gramStart"/>
      <w:r w:rsidRPr="00A8527C">
        <w:rPr>
          <w:sz w:val="20"/>
          <w:szCs w:val="20"/>
        </w:rPr>
        <w:t>customer ,</w:t>
      </w:r>
      <w:proofErr w:type="gramEnd"/>
      <w:r w:rsidRPr="00A8527C">
        <w:rPr>
          <w:sz w:val="20"/>
          <w:szCs w:val="20"/>
        </w:rPr>
        <w:t xml:space="preserve"> BNK is not liable for any claims under these circumstances where damaged and shortages is found after delivery to site/ case to case for instances where BULK products are delivered to site </w:t>
      </w:r>
    </w:p>
    <w:p w14:paraId="69693FAE" w14:textId="77777777" w:rsidR="008903B0" w:rsidRPr="00A8527C" w:rsidRDefault="008903B0" w:rsidP="008903B0">
      <w:pPr>
        <w:pStyle w:val="ListParagraph"/>
        <w:numPr>
          <w:ilvl w:val="0"/>
          <w:numId w:val="16"/>
        </w:numPr>
        <w:rPr>
          <w:b/>
          <w:sz w:val="20"/>
          <w:szCs w:val="20"/>
          <w:u w:val="single"/>
        </w:rPr>
      </w:pPr>
      <w:r w:rsidRPr="00A8527C">
        <w:rPr>
          <w:sz w:val="20"/>
          <w:szCs w:val="20"/>
        </w:rPr>
        <w:t>Returns of Goods due to change of mind will incur a 20% restocking fee</w:t>
      </w:r>
    </w:p>
    <w:p w14:paraId="69693FAF" w14:textId="77777777" w:rsidR="008903B0" w:rsidRPr="00A8527C" w:rsidRDefault="008903B0" w:rsidP="008903B0">
      <w:pPr>
        <w:pStyle w:val="ListParagraph"/>
        <w:numPr>
          <w:ilvl w:val="0"/>
          <w:numId w:val="16"/>
        </w:numPr>
        <w:rPr>
          <w:b/>
          <w:sz w:val="20"/>
          <w:szCs w:val="20"/>
          <w:u w:val="single"/>
        </w:rPr>
      </w:pPr>
      <w:r w:rsidRPr="00A8527C">
        <w:rPr>
          <w:sz w:val="20"/>
          <w:szCs w:val="20"/>
        </w:rPr>
        <w:t>Goods that are returned in unsellable condition and not in original packaging will not be credited and will be returned back to retailer at their own expense</w:t>
      </w:r>
    </w:p>
    <w:p w14:paraId="69693FB0" w14:textId="77777777" w:rsidR="008903B0" w:rsidRPr="00A8527C" w:rsidRDefault="008903B0" w:rsidP="008903B0">
      <w:pPr>
        <w:pStyle w:val="ListParagraph"/>
        <w:numPr>
          <w:ilvl w:val="0"/>
          <w:numId w:val="16"/>
        </w:numPr>
        <w:rPr>
          <w:b/>
          <w:sz w:val="20"/>
          <w:szCs w:val="20"/>
          <w:u w:val="single"/>
        </w:rPr>
      </w:pPr>
      <w:r w:rsidRPr="00A8527C">
        <w:rPr>
          <w:sz w:val="20"/>
          <w:szCs w:val="20"/>
        </w:rPr>
        <w:t>All special/customise orders cannot be returned or credited once deposit has been made</w:t>
      </w:r>
    </w:p>
    <w:p w14:paraId="69693FB1" w14:textId="2FE3C668" w:rsidR="008903B0" w:rsidRPr="00B32DBD" w:rsidRDefault="00740E6F" w:rsidP="008903B0">
      <w:pPr>
        <w:rPr>
          <w:color w:val="FF0000"/>
          <w:sz w:val="20"/>
          <w:szCs w:val="20"/>
        </w:rPr>
      </w:pPr>
      <w:r w:rsidRPr="00B32DBD">
        <w:rPr>
          <w:color w:val="FF0000"/>
          <w:sz w:val="20"/>
          <w:szCs w:val="20"/>
          <w:highlight w:val="yellow"/>
        </w:rPr>
        <w:t>OTHER SUGGESTION</w:t>
      </w:r>
      <w:r w:rsidR="00B32DBD">
        <w:rPr>
          <w:color w:val="FF0000"/>
          <w:sz w:val="20"/>
          <w:szCs w:val="20"/>
          <w:highlight w:val="yellow"/>
        </w:rPr>
        <w:t xml:space="preserve"> FROM JOSSLYN AND ANDREA</w:t>
      </w:r>
      <w:r w:rsidRPr="00B32DBD">
        <w:rPr>
          <w:color w:val="FF0000"/>
          <w:sz w:val="20"/>
          <w:szCs w:val="20"/>
          <w:highlight w:val="yellow"/>
        </w:rPr>
        <w:t xml:space="preserve">: Either from the factory end or at our warehouse end, we </w:t>
      </w:r>
      <w:r w:rsidR="00B32DBD">
        <w:rPr>
          <w:color w:val="FF0000"/>
          <w:sz w:val="20"/>
          <w:szCs w:val="20"/>
          <w:highlight w:val="yellow"/>
        </w:rPr>
        <w:t>should</w:t>
      </w:r>
      <w:r w:rsidRPr="00B32DBD">
        <w:rPr>
          <w:color w:val="FF0000"/>
          <w:sz w:val="20"/>
          <w:szCs w:val="20"/>
          <w:highlight w:val="yellow"/>
        </w:rPr>
        <w:t xml:space="preserve"> put a sticker (Bright Orange colo</w:t>
      </w:r>
      <w:r w:rsidR="00D1510A">
        <w:rPr>
          <w:color w:val="FF0000"/>
          <w:sz w:val="20"/>
          <w:szCs w:val="20"/>
          <w:highlight w:val="yellow"/>
        </w:rPr>
        <w:t>u</w:t>
      </w:r>
      <w:r w:rsidRPr="00B32DBD">
        <w:rPr>
          <w:color w:val="FF0000"/>
          <w:sz w:val="20"/>
          <w:szCs w:val="20"/>
          <w:highlight w:val="yellow"/>
        </w:rPr>
        <w:t>r with black writing)</w:t>
      </w:r>
      <w:r w:rsidR="00B32DBD">
        <w:rPr>
          <w:color w:val="FF0000"/>
          <w:sz w:val="20"/>
          <w:szCs w:val="20"/>
          <w:highlight w:val="yellow"/>
        </w:rPr>
        <w:t xml:space="preserve"> on the packaging of every single </w:t>
      </w:r>
      <w:proofErr w:type="gramStart"/>
      <w:r w:rsidR="00B32DBD">
        <w:rPr>
          <w:color w:val="FF0000"/>
          <w:sz w:val="20"/>
          <w:szCs w:val="20"/>
          <w:highlight w:val="yellow"/>
        </w:rPr>
        <w:t>product(</w:t>
      </w:r>
      <w:proofErr w:type="gramEnd"/>
      <w:r w:rsidR="00B32DBD">
        <w:rPr>
          <w:color w:val="FF0000"/>
          <w:sz w:val="20"/>
          <w:szCs w:val="20"/>
          <w:highlight w:val="yellow"/>
        </w:rPr>
        <w:t>mainly baths)</w:t>
      </w:r>
      <w:r w:rsidRPr="00B32DBD">
        <w:rPr>
          <w:color w:val="FF0000"/>
          <w:sz w:val="20"/>
          <w:szCs w:val="20"/>
          <w:highlight w:val="yellow"/>
        </w:rPr>
        <w:t>: PLEASE INSPECT THE PRODUCT PRIOR TO INSTALLATION, CLAIMS DUE TO INCCORECT PRODUCTS OR DAMAGES WILL NOT BE ACCEPTED AFTER 48 HOURS OF REC</w:t>
      </w:r>
      <w:r w:rsidR="00B32DBD" w:rsidRPr="00B32DBD">
        <w:rPr>
          <w:color w:val="FF0000"/>
          <w:sz w:val="20"/>
          <w:szCs w:val="20"/>
          <w:highlight w:val="yellow"/>
        </w:rPr>
        <w:t>EIPT.</w:t>
      </w:r>
      <w:r w:rsidRPr="00B32DBD">
        <w:rPr>
          <w:color w:val="FF0000"/>
          <w:sz w:val="20"/>
          <w:szCs w:val="20"/>
        </w:rPr>
        <w:t xml:space="preserve"> </w:t>
      </w:r>
    </w:p>
    <w:sectPr w:rsidR="008903B0" w:rsidRPr="00B32DBD" w:rsidSect="00062D78">
      <w:headerReference w:type="default" r:id="rId12"/>
      <w:footerReference w:type="default" r:id="rId13"/>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NK02" w:date="2024-01-09T14:51:00Z" w:initials="B">
    <w:p w14:paraId="40B1B447" w14:textId="1F8A7875" w:rsidR="00F27ACF" w:rsidRDefault="00F27ACF">
      <w:pPr>
        <w:pStyle w:val="CommentText"/>
      </w:pPr>
      <w:r>
        <w:rPr>
          <w:rStyle w:val="CommentReference"/>
        </w:rPr>
        <w:annotationRef/>
      </w:r>
      <w:r>
        <w:rPr>
          <w:rFonts w:asciiTheme="minorEastAsia" w:eastAsiaTheme="minorEastAsia" w:hAnsiTheme="minorEastAsia" w:hint="eastAsia"/>
          <w:lang w:eastAsia="zh-CN"/>
        </w:rPr>
        <w:t>WE</w:t>
      </w:r>
      <w:r>
        <w:rPr>
          <w:rFonts w:eastAsiaTheme="minorHAnsi"/>
        </w:rPr>
        <w:t xml:space="preserve"> </w:t>
      </w:r>
      <w:r>
        <w:rPr>
          <w:rFonts w:asciiTheme="minorEastAsia" w:eastAsiaTheme="minorEastAsia" w:hAnsiTheme="minorEastAsia" w:hint="eastAsia"/>
          <w:lang w:eastAsia="zh-CN"/>
        </w:rPr>
        <w:t>THINK</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IT</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SHOULD</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INCLUDE</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1</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YEAR</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LABOUR</w:t>
      </w:r>
      <w:r>
        <w:rPr>
          <w:rFonts w:asciiTheme="minorEastAsia" w:eastAsiaTheme="minorEastAsia" w:hAnsiTheme="minorEastAsia"/>
          <w:lang w:eastAsia="zh-CN"/>
        </w:rPr>
        <w:t>’</w:t>
      </w:r>
    </w:p>
  </w:comment>
  <w:comment w:id="1" w:author="BNK02" w:date="2024-01-09T14:52:00Z" w:initials="B">
    <w:p w14:paraId="47A560F1" w14:textId="6C8B53DD" w:rsidR="00F27ACF" w:rsidRDefault="00F27ACF">
      <w:pPr>
        <w:pStyle w:val="CommentText"/>
      </w:pPr>
      <w:r>
        <w:rPr>
          <w:rStyle w:val="CommentReference"/>
        </w:rPr>
        <w:annotationRef/>
      </w:r>
      <w:r>
        <w:rPr>
          <w:rFonts w:asciiTheme="minorEastAsia" w:eastAsiaTheme="minorEastAsia" w:hAnsiTheme="minorEastAsia" w:hint="eastAsia"/>
          <w:lang w:eastAsia="zh-CN"/>
        </w:rPr>
        <w:t>WE</w:t>
      </w:r>
      <w:r>
        <w:rPr>
          <w:rFonts w:eastAsiaTheme="minorHAnsi"/>
        </w:rPr>
        <w:t xml:space="preserve"> </w:t>
      </w:r>
      <w:r>
        <w:rPr>
          <w:rFonts w:asciiTheme="minorEastAsia" w:eastAsiaTheme="minorEastAsia" w:hAnsiTheme="minorEastAsia" w:hint="eastAsia"/>
          <w:lang w:eastAsia="zh-CN"/>
        </w:rPr>
        <w:t>THINK</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IT</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SHOULD</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INCLUDE</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1</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YEAR</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LABOUR</w:t>
      </w:r>
      <w:r>
        <w:rPr>
          <w:rFonts w:asciiTheme="minorEastAsia" w:eastAsiaTheme="minorEastAsia" w:hAnsiTheme="minorEastAsia"/>
          <w:lang w:eastAsia="zh-CN"/>
        </w:rPr>
        <w:t>’</w:t>
      </w:r>
    </w:p>
  </w:comment>
  <w:comment w:id="2" w:author="BNK02" w:date="2024-01-09T14:52:00Z" w:initials="B">
    <w:p w14:paraId="381D3EBF" w14:textId="591177A1" w:rsidR="00F27ACF" w:rsidRDefault="00F27ACF">
      <w:pPr>
        <w:pStyle w:val="CommentText"/>
      </w:pPr>
      <w:r>
        <w:rPr>
          <w:rStyle w:val="CommentReference"/>
        </w:rPr>
        <w:annotationRef/>
      </w:r>
      <w:r>
        <w:rPr>
          <w:rFonts w:asciiTheme="minorEastAsia" w:eastAsiaTheme="minorEastAsia" w:hAnsiTheme="minorEastAsia" w:hint="eastAsia"/>
          <w:lang w:eastAsia="zh-CN"/>
        </w:rPr>
        <w:t>WE</w:t>
      </w:r>
      <w:r>
        <w:rPr>
          <w:rFonts w:eastAsiaTheme="minorHAnsi"/>
        </w:rPr>
        <w:t xml:space="preserve"> </w:t>
      </w:r>
      <w:r>
        <w:rPr>
          <w:rFonts w:asciiTheme="minorEastAsia" w:eastAsiaTheme="minorEastAsia" w:hAnsiTheme="minorEastAsia" w:hint="eastAsia"/>
          <w:lang w:eastAsia="zh-CN"/>
        </w:rPr>
        <w:t>THINK</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IT</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SHOULD</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INCLUDE</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1</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YEAR</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LABOUR</w:t>
      </w:r>
      <w:r>
        <w:rPr>
          <w:rFonts w:asciiTheme="minorEastAsia" w:eastAsiaTheme="minorEastAsia" w:hAnsiTheme="minorEastAsia"/>
          <w:lang w:eastAsia="zh-CN"/>
        </w:rPr>
        <w:t>’</w:t>
      </w:r>
    </w:p>
  </w:comment>
  <w:comment w:id="3" w:author="BNK02" w:date="2024-01-09T14:52:00Z" w:initials="B">
    <w:p w14:paraId="0E2753D4" w14:textId="42926EF2" w:rsidR="00F27ACF" w:rsidRDefault="00F27ACF">
      <w:pPr>
        <w:pStyle w:val="CommentText"/>
      </w:pPr>
      <w:r>
        <w:rPr>
          <w:rStyle w:val="CommentReference"/>
        </w:rPr>
        <w:annotationRef/>
      </w:r>
      <w:r>
        <w:rPr>
          <w:rFonts w:asciiTheme="minorEastAsia" w:eastAsiaTheme="minorEastAsia" w:hAnsiTheme="minorEastAsia" w:hint="eastAsia"/>
          <w:lang w:eastAsia="zh-CN"/>
        </w:rPr>
        <w:t>WE</w:t>
      </w:r>
      <w:r>
        <w:rPr>
          <w:rFonts w:eastAsiaTheme="minorHAnsi"/>
        </w:rPr>
        <w:t xml:space="preserve"> </w:t>
      </w:r>
      <w:r>
        <w:rPr>
          <w:rFonts w:asciiTheme="minorEastAsia" w:eastAsiaTheme="minorEastAsia" w:hAnsiTheme="minorEastAsia" w:hint="eastAsia"/>
          <w:lang w:eastAsia="zh-CN"/>
        </w:rPr>
        <w:t>THINK</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IT</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SHOULD</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INCLUDE</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1</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YEAR</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LABOUR</w:t>
      </w:r>
      <w:r>
        <w:rPr>
          <w:rFonts w:asciiTheme="minorEastAsia" w:eastAsiaTheme="minorEastAsia" w:hAnsiTheme="minorEastAsia"/>
          <w:lang w:eastAsia="zh-CN"/>
        </w:rPr>
        <w:t>’</w:t>
      </w:r>
    </w:p>
  </w:comment>
  <w:comment w:id="4" w:author="BNK02" w:date="2024-01-09T15:06:00Z" w:initials="B">
    <w:p w14:paraId="5D80C7CD" w14:textId="13773BB4" w:rsidR="00740E6F" w:rsidRDefault="00740E6F">
      <w:pPr>
        <w:pStyle w:val="CommentText"/>
      </w:pPr>
      <w:r>
        <w:rPr>
          <w:rStyle w:val="CommentReference"/>
        </w:rPr>
        <w:annotationRef/>
      </w:r>
      <w:r>
        <w:t>‘YEAR’</w:t>
      </w:r>
    </w:p>
  </w:comment>
  <w:comment w:id="5" w:author="BNK02" w:date="2024-01-09T14:53:00Z" w:initials="B">
    <w:p w14:paraId="06B71F98" w14:textId="0AB4B57E" w:rsidR="00F27ACF" w:rsidRDefault="00F27ACF">
      <w:pPr>
        <w:pStyle w:val="CommentText"/>
      </w:pPr>
      <w:r>
        <w:rPr>
          <w:rStyle w:val="CommentReference"/>
        </w:rPr>
        <w:annotationRef/>
      </w:r>
      <w:r>
        <w:rPr>
          <w:rFonts w:asciiTheme="minorEastAsia" w:eastAsiaTheme="minorEastAsia" w:hAnsiTheme="minorEastAsia" w:hint="eastAsia"/>
          <w:lang w:eastAsia="zh-CN"/>
        </w:rPr>
        <w:t>WE</w:t>
      </w:r>
      <w:r>
        <w:rPr>
          <w:rFonts w:eastAsiaTheme="minorHAnsi"/>
        </w:rPr>
        <w:t xml:space="preserve"> </w:t>
      </w:r>
      <w:r>
        <w:rPr>
          <w:rFonts w:asciiTheme="minorEastAsia" w:eastAsiaTheme="minorEastAsia" w:hAnsiTheme="minorEastAsia" w:hint="eastAsia"/>
          <w:lang w:eastAsia="zh-CN"/>
        </w:rPr>
        <w:t>THINK</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IT</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SHOULD</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INCLUDE</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1</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YEAR</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LABOUR</w:t>
      </w:r>
      <w:r>
        <w:rPr>
          <w:rFonts w:asciiTheme="minorEastAsia" w:eastAsiaTheme="minorEastAsia" w:hAnsiTheme="minorEastAsia"/>
          <w:lang w:eastAsia="zh-CN"/>
        </w:rPr>
        <w:t>’</w:t>
      </w:r>
    </w:p>
  </w:comment>
  <w:comment w:id="6" w:author="BNK02" w:date="2024-01-09T14:54:00Z" w:initials="B">
    <w:p w14:paraId="3433A9CC" w14:textId="564ECA53" w:rsidR="00F27ACF" w:rsidRDefault="00F27ACF">
      <w:pPr>
        <w:pStyle w:val="CommentText"/>
      </w:pPr>
      <w:r>
        <w:rPr>
          <w:rStyle w:val="CommentReference"/>
        </w:rPr>
        <w:annotationRef/>
      </w:r>
    </w:p>
  </w:comment>
  <w:comment w:id="7" w:author="BNK02" w:date="2024-01-09T14:53:00Z" w:initials="B">
    <w:p w14:paraId="51A34E9B" w14:textId="0C5857F9" w:rsidR="00F27ACF" w:rsidRDefault="00F27ACF">
      <w:pPr>
        <w:pStyle w:val="CommentText"/>
      </w:pPr>
      <w:r>
        <w:rPr>
          <w:rStyle w:val="CommentReference"/>
        </w:rPr>
        <w:annotationRef/>
      </w:r>
      <w:r>
        <w:rPr>
          <w:rFonts w:asciiTheme="minorEastAsia" w:eastAsiaTheme="minorEastAsia" w:hAnsiTheme="minorEastAsia" w:hint="eastAsia"/>
          <w:lang w:eastAsia="zh-CN"/>
        </w:rPr>
        <w:t>WE</w:t>
      </w:r>
      <w:r>
        <w:rPr>
          <w:rFonts w:eastAsiaTheme="minorHAnsi"/>
        </w:rPr>
        <w:t xml:space="preserve"> </w:t>
      </w:r>
      <w:r>
        <w:rPr>
          <w:rFonts w:asciiTheme="minorEastAsia" w:eastAsiaTheme="minorEastAsia" w:hAnsiTheme="minorEastAsia" w:hint="eastAsia"/>
          <w:lang w:eastAsia="zh-CN"/>
        </w:rPr>
        <w:t>THINK</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IT</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SHOULD</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INCLUDE</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1</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YEAR</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LABOUR</w:t>
      </w:r>
      <w:r>
        <w:rPr>
          <w:rFonts w:asciiTheme="minorEastAsia" w:eastAsiaTheme="minorEastAsia" w:hAnsiTheme="minorEastAsia"/>
          <w:lang w:eastAsia="zh-CN"/>
        </w:rPr>
        <w:t>’</w:t>
      </w:r>
    </w:p>
  </w:comment>
  <w:comment w:id="8" w:author="BNK02" w:date="2024-01-09T14:59:00Z" w:initials="B">
    <w:p w14:paraId="1B098A83" w14:textId="5988171C" w:rsidR="00F27ACF" w:rsidRDefault="00F27ACF">
      <w:pPr>
        <w:pStyle w:val="CommentText"/>
      </w:pPr>
      <w:r>
        <w:rPr>
          <w:rStyle w:val="CommentReference"/>
        </w:rPr>
        <w:annotationRef/>
      </w:r>
      <w:r>
        <w:t>THE RETAILS SHOULD SUBMIT THE CLAIMS</w:t>
      </w:r>
      <w:r w:rsidR="00A97FB8">
        <w:t>, CLEARLY STATED WOULD BE GOOD</w:t>
      </w:r>
    </w:p>
  </w:comment>
  <w:comment w:id="9" w:author="BNK02" w:date="2024-01-09T14:57:00Z" w:initials="B">
    <w:p w14:paraId="5E5322CD" w14:textId="607D80A4" w:rsidR="00F27ACF" w:rsidRDefault="00F27ACF">
      <w:pPr>
        <w:pStyle w:val="CommentText"/>
      </w:pPr>
      <w:r>
        <w:rPr>
          <w:rStyle w:val="CommentReference"/>
        </w:rPr>
        <w:annotationRef/>
      </w:r>
      <w:r>
        <w:rPr>
          <w:lang w:eastAsia="zh-CN"/>
        </w:rPr>
        <w:t>P</w:t>
      </w:r>
      <w:r>
        <w:rPr>
          <w:rFonts w:hint="eastAsia"/>
          <w:lang w:eastAsia="zh-CN"/>
        </w:rPr>
        <w:t>urchases</w:t>
      </w:r>
      <w:r>
        <w:rPr>
          <w:lang w:eastAsia="zh-CN"/>
        </w:rPr>
        <w:t xml:space="preserve"> from Melbourne</w:t>
      </w:r>
      <w:r>
        <w:t xml:space="preserve"> </w:t>
      </w:r>
      <w:r>
        <w:rPr>
          <w:rFonts w:hint="eastAsia"/>
          <w:lang w:eastAsia="zh-CN"/>
        </w:rPr>
        <w:t>branch</w:t>
      </w:r>
      <w:r>
        <w:rPr>
          <w:lang w:eastAsia="zh-CN"/>
        </w:rPr>
        <w:t>, to send emails to</w:t>
      </w:r>
      <w:r>
        <w:rPr>
          <w:rFonts w:hint="eastAsia"/>
          <w:lang w:eastAsia="zh-CN"/>
        </w:rPr>
        <w:t>：</w:t>
      </w:r>
      <w:r>
        <w:rPr>
          <w:rFonts w:hint="eastAsia"/>
          <w:lang w:eastAsia="zh-CN"/>
        </w:rPr>
        <w:t>s</w:t>
      </w:r>
      <w:r>
        <w:rPr>
          <w:lang w:eastAsia="zh-CN"/>
        </w:rPr>
        <w:t>ervice-vic@bnk-global.com.au.</w:t>
      </w:r>
    </w:p>
  </w:comment>
  <w:comment w:id="10" w:author="BNK02" w:date="2024-01-09T15:01:00Z" w:initials="B">
    <w:p w14:paraId="10BDD4C8" w14:textId="310A430E" w:rsidR="00F27ACF" w:rsidRDefault="00F27ACF">
      <w:pPr>
        <w:pStyle w:val="CommentText"/>
      </w:pPr>
      <w:r>
        <w:rPr>
          <w:rStyle w:val="CommentReference"/>
        </w:rPr>
        <w:annotationRef/>
      </w:r>
      <w:r>
        <w:t>CUSTOMER</w:t>
      </w:r>
      <w:r w:rsidR="00A97FB8">
        <w:t>’</w:t>
      </w:r>
      <w:r>
        <w:t>S</w:t>
      </w:r>
    </w:p>
  </w:comment>
  <w:comment w:id="11" w:author="BNK02" w:date="2024-01-09T15:00:00Z" w:initials="B">
    <w:p w14:paraId="1A5A4266" w14:textId="6376AEEB" w:rsidR="00F27ACF" w:rsidRDefault="00F27ACF">
      <w:pPr>
        <w:pStyle w:val="CommentText"/>
      </w:pPr>
      <w:r>
        <w:rPr>
          <w:rStyle w:val="CommentReference"/>
        </w:rPr>
        <w:annotationRef/>
      </w:r>
      <w:r>
        <w:t>‘VIDEOS’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B1B447" w15:done="0"/>
  <w15:commentEx w15:paraId="47A560F1" w15:done="0"/>
  <w15:commentEx w15:paraId="381D3EBF" w15:done="0"/>
  <w15:commentEx w15:paraId="0E2753D4" w15:done="0"/>
  <w15:commentEx w15:paraId="5D80C7CD" w15:done="0"/>
  <w15:commentEx w15:paraId="06B71F98" w15:done="0"/>
  <w15:commentEx w15:paraId="3433A9CC" w15:done="1"/>
  <w15:commentEx w15:paraId="51A34E9B" w15:done="0"/>
  <w15:commentEx w15:paraId="1B098A83" w15:done="0"/>
  <w15:commentEx w15:paraId="5E5322CD" w15:done="0"/>
  <w15:commentEx w15:paraId="10BDD4C8" w15:done="0"/>
  <w15:commentEx w15:paraId="1A5A42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8D8BE54" w16cex:dateUtc="2024-01-09T03:51:00Z"/>
  <w16cex:commentExtensible w16cex:durableId="66E10F27" w16cex:dateUtc="2024-01-09T03:52:00Z"/>
  <w16cex:commentExtensible w16cex:durableId="0860D505" w16cex:dateUtc="2024-01-09T03:52:00Z"/>
  <w16cex:commentExtensible w16cex:durableId="6CAE628B" w16cex:dateUtc="2024-01-09T03:52:00Z"/>
  <w16cex:commentExtensible w16cex:durableId="1EB82A23" w16cex:dateUtc="2024-01-09T04:06:00Z"/>
  <w16cex:commentExtensible w16cex:durableId="3C15B5CA" w16cex:dateUtc="2024-01-09T03:53:00Z"/>
  <w16cex:commentExtensible w16cex:durableId="2A830DE6" w16cex:dateUtc="2024-01-09T03:54:00Z"/>
  <w16cex:commentExtensible w16cex:durableId="2977B9B8" w16cex:dateUtc="2024-01-09T03:53:00Z"/>
  <w16cex:commentExtensible w16cex:durableId="5B3FE95F" w16cex:dateUtc="2024-01-09T03:59:00Z"/>
  <w16cex:commentExtensible w16cex:durableId="10DB33E7" w16cex:dateUtc="2024-01-09T03:57:00Z"/>
  <w16cex:commentExtensible w16cex:durableId="5744D302" w16cex:dateUtc="2024-01-09T04:01:00Z"/>
  <w16cex:commentExtensible w16cex:durableId="46491509" w16cex:dateUtc="2024-01-09T0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B1B447" w16cid:durableId="48D8BE54"/>
  <w16cid:commentId w16cid:paraId="47A560F1" w16cid:durableId="66E10F27"/>
  <w16cid:commentId w16cid:paraId="381D3EBF" w16cid:durableId="0860D505"/>
  <w16cid:commentId w16cid:paraId="0E2753D4" w16cid:durableId="6CAE628B"/>
  <w16cid:commentId w16cid:paraId="5D80C7CD" w16cid:durableId="1EB82A23"/>
  <w16cid:commentId w16cid:paraId="06B71F98" w16cid:durableId="3C15B5CA"/>
  <w16cid:commentId w16cid:paraId="3433A9CC" w16cid:durableId="2A830DE6"/>
  <w16cid:commentId w16cid:paraId="51A34E9B" w16cid:durableId="2977B9B8"/>
  <w16cid:commentId w16cid:paraId="1B098A83" w16cid:durableId="5B3FE95F"/>
  <w16cid:commentId w16cid:paraId="5E5322CD" w16cid:durableId="10DB33E7"/>
  <w16cid:commentId w16cid:paraId="10BDD4C8" w16cid:durableId="5744D302"/>
  <w16cid:commentId w16cid:paraId="1A5A4266" w16cid:durableId="464915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FFE8E" w14:textId="77777777" w:rsidR="00694208" w:rsidRDefault="00694208" w:rsidP="000C083E">
      <w:pPr>
        <w:spacing w:after="0" w:line="240" w:lineRule="auto"/>
      </w:pPr>
      <w:r>
        <w:separator/>
      </w:r>
    </w:p>
  </w:endnote>
  <w:endnote w:type="continuationSeparator" w:id="0">
    <w:p w14:paraId="59A54386" w14:textId="77777777" w:rsidR="00694208" w:rsidRDefault="00694208" w:rsidP="000C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3FB7" w14:textId="77777777" w:rsidR="000C083E" w:rsidRDefault="000C083E" w:rsidP="000C083E">
    <w:pPr>
      <w:pStyle w:val="Footer"/>
      <w:jc w:val="right"/>
    </w:pPr>
    <w:r>
      <w:rPr>
        <w:noProof/>
        <w:lang w:val="en-US" w:eastAsia="zh-CN"/>
      </w:rPr>
      <w:drawing>
        <wp:inline distT="0" distB="0" distL="0" distR="0" wp14:anchorId="69693FB8" wp14:editId="69693FB9">
          <wp:extent cx="1976500" cy="1028700"/>
          <wp:effectExtent l="0" t="0" r="5080" b="0"/>
          <wp:docPr id="5" name="图片 1" descr="cid:image001.jpg@01D72AD2.0C929230"/>
          <wp:cNvGraphicFramePr/>
          <a:graphic xmlns:a="http://schemas.openxmlformats.org/drawingml/2006/main">
            <a:graphicData uri="http://schemas.openxmlformats.org/drawingml/2006/picture">
              <pic:pic xmlns:pic="http://schemas.openxmlformats.org/drawingml/2006/picture">
                <pic:nvPicPr>
                  <pic:cNvPr id="1" name="图片 1" descr="cid:image001.jpg@01D72AD2.0C92923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363" cy="10640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963D4" w14:textId="77777777" w:rsidR="00694208" w:rsidRDefault="00694208" w:rsidP="000C083E">
      <w:pPr>
        <w:spacing w:after="0" w:line="240" w:lineRule="auto"/>
      </w:pPr>
      <w:r>
        <w:separator/>
      </w:r>
    </w:p>
  </w:footnote>
  <w:footnote w:type="continuationSeparator" w:id="0">
    <w:p w14:paraId="3F0CC87B" w14:textId="77777777" w:rsidR="00694208" w:rsidRDefault="00694208" w:rsidP="000C0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3FB6" w14:textId="77777777" w:rsidR="000C083E" w:rsidRDefault="000C083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1FA9"/>
    <w:multiLevelType w:val="hybridMultilevel"/>
    <w:tmpl w:val="988C9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7F3619"/>
    <w:multiLevelType w:val="hybridMultilevel"/>
    <w:tmpl w:val="1D8C0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980C7C"/>
    <w:multiLevelType w:val="hybridMultilevel"/>
    <w:tmpl w:val="6AE2F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5442F7"/>
    <w:multiLevelType w:val="hybridMultilevel"/>
    <w:tmpl w:val="4C8E4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C9360F"/>
    <w:multiLevelType w:val="hybridMultilevel"/>
    <w:tmpl w:val="4462F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197714"/>
    <w:multiLevelType w:val="hybridMultilevel"/>
    <w:tmpl w:val="322AD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2071AE"/>
    <w:multiLevelType w:val="hybridMultilevel"/>
    <w:tmpl w:val="BC70B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A301E1"/>
    <w:multiLevelType w:val="hybridMultilevel"/>
    <w:tmpl w:val="90301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506B26"/>
    <w:multiLevelType w:val="hybridMultilevel"/>
    <w:tmpl w:val="ECAE7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1C6620"/>
    <w:multiLevelType w:val="hybridMultilevel"/>
    <w:tmpl w:val="83EEC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D800C6"/>
    <w:multiLevelType w:val="hybridMultilevel"/>
    <w:tmpl w:val="EB247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2276ED"/>
    <w:multiLevelType w:val="hybridMultilevel"/>
    <w:tmpl w:val="75AA8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6018FA"/>
    <w:multiLevelType w:val="hybridMultilevel"/>
    <w:tmpl w:val="DC76428A"/>
    <w:lvl w:ilvl="0" w:tplc="3008E7E2">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1068D3"/>
    <w:multiLevelType w:val="hybridMultilevel"/>
    <w:tmpl w:val="693A3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2E0C70"/>
    <w:multiLevelType w:val="hybridMultilevel"/>
    <w:tmpl w:val="8BC0D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023F36"/>
    <w:multiLevelType w:val="hybridMultilevel"/>
    <w:tmpl w:val="6CDA4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9284829">
    <w:abstractNumId w:val="12"/>
  </w:num>
  <w:num w:numId="2" w16cid:durableId="495151400">
    <w:abstractNumId w:val="4"/>
  </w:num>
  <w:num w:numId="3" w16cid:durableId="1777678426">
    <w:abstractNumId w:val="0"/>
  </w:num>
  <w:num w:numId="4" w16cid:durableId="1444377440">
    <w:abstractNumId w:val="15"/>
  </w:num>
  <w:num w:numId="5" w16cid:durableId="1596134380">
    <w:abstractNumId w:val="10"/>
  </w:num>
  <w:num w:numId="6" w16cid:durableId="1472333167">
    <w:abstractNumId w:val="2"/>
  </w:num>
  <w:num w:numId="7" w16cid:durableId="1133211242">
    <w:abstractNumId w:val="14"/>
  </w:num>
  <w:num w:numId="8" w16cid:durableId="1453017317">
    <w:abstractNumId w:val="11"/>
  </w:num>
  <w:num w:numId="9" w16cid:durableId="491676425">
    <w:abstractNumId w:val="5"/>
  </w:num>
  <w:num w:numId="10" w16cid:durableId="897596689">
    <w:abstractNumId w:val="1"/>
  </w:num>
  <w:num w:numId="11" w16cid:durableId="2106681077">
    <w:abstractNumId w:val="8"/>
  </w:num>
  <w:num w:numId="12" w16cid:durableId="588739122">
    <w:abstractNumId w:val="6"/>
  </w:num>
  <w:num w:numId="13" w16cid:durableId="1434324559">
    <w:abstractNumId w:val="3"/>
  </w:num>
  <w:num w:numId="14" w16cid:durableId="1584878582">
    <w:abstractNumId w:val="13"/>
  </w:num>
  <w:num w:numId="15" w16cid:durableId="573048377">
    <w:abstractNumId w:val="9"/>
  </w:num>
  <w:num w:numId="16" w16cid:durableId="172818704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NK02">
    <w15:presenceInfo w15:providerId="None" w15:userId="BNK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FE1"/>
    <w:rsid w:val="00062D78"/>
    <w:rsid w:val="000C083E"/>
    <w:rsid w:val="0018072E"/>
    <w:rsid w:val="001A2FC6"/>
    <w:rsid w:val="001C760F"/>
    <w:rsid w:val="001D0BF3"/>
    <w:rsid w:val="001F7A0B"/>
    <w:rsid w:val="00600054"/>
    <w:rsid w:val="00652BDE"/>
    <w:rsid w:val="00694208"/>
    <w:rsid w:val="006B2C4E"/>
    <w:rsid w:val="007042BB"/>
    <w:rsid w:val="00740E6F"/>
    <w:rsid w:val="00862699"/>
    <w:rsid w:val="00865460"/>
    <w:rsid w:val="008903B0"/>
    <w:rsid w:val="00974CCB"/>
    <w:rsid w:val="009E0884"/>
    <w:rsid w:val="00A26F8A"/>
    <w:rsid w:val="00A71FE1"/>
    <w:rsid w:val="00A97FB8"/>
    <w:rsid w:val="00AE52FE"/>
    <w:rsid w:val="00B20063"/>
    <w:rsid w:val="00B32DBD"/>
    <w:rsid w:val="00B66BF8"/>
    <w:rsid w:val="00C542BF"/>
    <w:rsid w:val="00CB6ED3"/>
    <w:rsid w:val="00D1510A"/>
    <w:rsid w:val="00F27ACF"/>
    <w:rsid w:val="00F6592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93F49"/>
  <w15:chartTrackingRefBased/>
  <w15:docId w15:val="{B29775C1-0489-428E-948D-F3ECCDD6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1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0884"/>
    <w:pPr>
      <w:ind w:left="720"/>
      <w:contextualSpacing/>
    </w:pPr>
  </w:style>
  <w:style w:type="paragraph" w:styleId="Header">
    <w:name w:val="header"/>
    <w:basedOn w:val="Normal"/>
    <w:link w:val="HeaderChar"/>
    <w:uiPriority w:val="99"/>
    <w:unhideWhenUsed/>
    <w:rsid w:val="000C08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83E"/>
  </w:style>
  <w:style w:type="paragraph" w:styleId="Footer">
    <w:name w:val="footer"/>
    <w:basedOn w:val="Normal"/>
    <w:link w:val="FooterChar"/>
    <w:uiPriority w:val="99"/>
    <w:unhideWhenUsed/>
    <w:rsid w:val="000C08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83E"/>
  </w:style>
  <w:style w:type="character" w:styleId="Hyperlink">
    <w:name w:val="Hyperlink"/>
    <w:basedOn w:val="DefaultParagraphFont"/>
    <w:uiPriority w:val="99"/>
    <w:semiHidden/>
    <w:unhideWhenUsed/>
    <w:rsid w:val="008903B0"/>
    <w:rPr>
      <w:color w:val="0563C1"/>
      <w:u w:val="single"/>
    </w:rPr>
  </w:style>
  <w:style w:type="character" w:styleId="CommentReference">
    <w:name w:val="annotation reference"/>
    <w:basedOn w:val="DefaultParagraphFont"/>
    <w:uiPriority w:val="99"/>
    <w:semiHidden/>
    <w:unhideWhenUsed/>
    <w:rsid w:val="00F27ACF"/>
    <w:rPr>
      <w:sz w:val="16"/>
      <w:szCs w:val="16"/>
    </w:rPr>
  </w:style>
  <w:style w:type="paragraph" w:styleId="CommentText">
    <w:name w:val="annotation text"/>
    <w:basedOn w:val="Normal"/>
    <w:link w:val="CommentTextChar"/>
    <w:uiPriority w:val="99"/>
    <w:semiHidden/>
    <w:unhideWhenUsed/>
    <w:rsid w:val="00F27ACF"/>
    <w:pPr>
      <w:spacing w:line="240" w:lineRule="auto"/>
    </w:pPr>
    <w:rPr>
      <w:sz w:val="20"/>
      <w:szCs w:val="20"/>
    </w:rPr>
  </w:style>
  <w:style w:type="character" w:customStyle="1" w:styleId="CommentTextChar">
    <w:name w:val="Comment Text Char"/>
    <w:basedOn w:val="DefaultParagraphFont"/>
    <w:link w:val="CommentText"/>
    <w:uiPriority w:val="99"/>
    <w:semiHidden/>
    <w:rsid w:val="00F27ACF"/>
    <w:rPr>
      <w:sz w:val="20"/>
      <w:szCs w:val="20"/>
    </w:rPr>
  </w:style>
  <w:style w:type="paragraph" w:styleId="CommentSubject">
    <w:name w:val="annotation subject"/>
    <w:basedOn w:val="CommentText"/>
    <w:next w:val="CommentText"/>
    <w:link w:val="CommentSubjectChar"/>
    <w:uiPriority w:val="99"/>
    <w:semiHidden/>
    <w:unhideWhenUsed/>
    <w:rsid w:val="00F27ACF"/>
    <w:rPr>
      <w:b/>
      <w:bCs/>
    </w:rPr>
  </w:style>
  <w:style w:type="character" w:customStyle="1" w:styleId="CommentSubjectChar">
    <w:name w:val="Comment Subject Char"/>
    <w:basedOn w:val="CommentTextChar"/>
    <w:link w:val="CommentSubject"/>
    <w:uiPriority w:val="99"/>
    <w:semiHidden/>
    <w:rsid w:val="00F27A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vice-qld@bnk-global.com.au"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BNK02</cp:lastModifiedBy>
  <cp:revision>10</cp:revision>
  <cp:lastPrinted>2024-01-09T02:57:00Z</cp:lastPrinted>
  <dcterms:created xsi:type="dcterms:W3CDTF">2024-01-08T22:35:00Z</dcterms:created>
  <dcterms:modified xsi:type="dcterms:W3CDTF">2024-01-09T04:17:00Z</dcterms:modified>
</cp:coreProperties>
</file>